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4723" w14:textId="77777777" w:rsidR="001F7F0F" w:rsidRDefault="001F7F0F" w:rsidP="001F7F0F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F0F">
        <w:rPr>
          <w:rFonts w:ascii="Times New Roman" w:hAnsi="Times New Roman" w:cs="Times New Roman"/>
          <w:b/>
          <w:bCs/>
          <w:sz w:val="28"/>
          <w:szCs w:val="28"/>
        </w:rPr>
        <w:t xml:space="preserve">Методология выделения дидактического потенциала цифровых технологий для формирования функциональной грамотности </w:t>
      </w:r>
    </w:p>
    <w:p w14:paraId="7D958B3D" w14:textId="4E77D814" w:rsidR="001F7F0F" w:rsidRPr="001F7F0F" w:rsidRDefault="001F7F0F" w:rsidP="001F7F0F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F0F">
        <w:rPr>
          <w:rFonts w:ascii="Times New Roman" w:hAnsi="Times New Roman" w:cs="Times New Roman"/>
          <w:b/>
          <w:bCs/>
          <w:sz w:val="28"/>
          <w:szCs w:val="28"/>
        </w:rPr>
        <w:t>у обучающихся средней школы</w:t>
      </w:r>
    </w:p>
    <w:p w14:paraId="26F4872A" w14:textId="77777777" w:rsidR="001F7F0F" w:rsidRDefault="001F7F0F" w:rsidP="001F7F0F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737BB8" w14:textId="68307B3B" w:rsidR="001F7F0F" w:rsidRPr="001F7F0F" w:rsidRDefault="001F7F0F" w:rsidP="001F7F0F">
      <w:pPr>
        <w:spacing w:line="360" w:lineRule="auto"/>
        <w:ind w:left="2268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F7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Слепухин Александр Владимирович, 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t>кандидат педагогических наук, доцент кафедры информатики, информационных технологий и методики обучения ин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форматике, Уральский государственный педагогический университет; </w:t>
      </w:r>
    </w:p>
    <w:p w14:paraId="725E0D5E" w14:textId="77777777" w:rsidR="001F7F0F" w:rsidRPr="001F7F0F" w:rsidRDefault="001F7F0F" w:rsidP="001F7F0F">
      <w:pPr>
        <w:spacing w:line="360" w:lineRule="auto"/>
        <w:ind w:left="2268" w:firstLine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F7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Сардак</w:t>
      </w:r>
      <w:proofErr w:type="spellEnd"/>
      <w:r w:rsidRPr="001F7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Любовь Владимировна, 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t xml:space="preserve">кандидат педагогических наук, доцент, заведующий кафедрой информатики, информационных технологий и методики обучения информатике, Институт математики, физики, информатики, Уральский государственный педагогический университет; </w:t>
      </w:r>
    </w:p>
    <w:p w14:paraId="1D33D2F3" w14:textId="77777777" w:rsidR="001F7F0F" w:rsidRPr="001F7F0F" w:rsidRDefault="001F7F0F" w:rsidP="001F7F0F">
      <w:pPr>
        <w:spacing w:line="360" w:lineRule="auto"/>
        <w:ind w:left="2268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F7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Якименко Никита Николаевич, 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t xml:space="preserve">студент, Уральский государственный педагогический университет </w:t>
      </w:r>
    </w:p>
    <w:p w14:paraId="5C49FCC8" w14:textId="77777777" w:rsidR="001F7F0F" w:rsidRDefault="001F7F0F" w:rsidP="001F7F0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37E2D68" w14:textId="0C078BE0" w:rsidR="001F7F0F" w:rsidRPr="001F7F0F" w:rsidRDefault="001F7F0F" w:rsidP="001F7F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F0F">
        <w:rPr>
          <w:rFonts w:ascii="Times New Roman" w:hAnsi="Times New Roman" w:cs="Times New Roman"/>
          <w:i/>
          <w:iCs/>
          <w:sz w:val="24"/>
          <w:szCs w:val="24"/>
        </w:rPr>
        <w:t>В статье на основе анализа современных результатов, связанных с решением вопро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>са о выделении технологических аспектов и функциональных возможностей цифровых технологий, формулируется проблема методологического характера - пути выявления и обоснования дидакти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>ческих возможностей цифровых технологий и их средств для достижения современных образова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>тельных результатов. В рамках решения задачи представления основных видов деятельности, вхо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>дящих в состав умения выявлять и обосновывать дидактический потенциал цифровых технологий, рассматривается пример такого компонента образовательных результатов, как функциональная грамотность обучающихся. Для выявления и обоснования дидактического потенциала технологий и их средств предложена «система координат», включающая ориентацию на выделение составля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>ющих компонентов функциональной грамотности, особенностей деятельности по формированию, развитию и диагностике развития компонентов функциональной грамотности, а также возможно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>стей цифровых технологий и их средств разного дидактического назначения. Предлагаемая совокуп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>ность видов деятельности учителя (преподавателя) по формированию компонентов функциональной грамотности рассматривается именно в предложенной «системе координат». На основании «пересе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>чения координат» выделенных направлений системы иллюстрируется вариант установления соответ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>ствия возможностей цифровых технологий с компонентами функциональной математической гра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мотности. Для итогового диагностического 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результата предлагается трехуровневая градация дидак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>тического потенциала цифровых технологий, предоставляющая дополнительные возможности для обоснования необходимости обогащения в том числе цифровой образовательной среды, проектируе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>мой учителем. Выводное суждение связано также с идеей универсальности предложенной совокупно</w:t>
      </w:r>
      <w:r w:rsidRPr="001F7F0F">
        <w:rPr>
          <w:rFonts w:ascii="Times New Roman" w:hAnsi="Times New Roman" w:cs="Times New Roman"/>
          <w:i/>
          <w:iCs/>
          <w:sz w:val="24"/>
          <w:szCs w:val="24"/>
        </w:rPr>
        <w:softHyphen/>
        <w:t>сти видов деятельности с ориентацией на другие образовательные результаты</w:t>
      </w:r>
      <w:r w:rsidRPr="001F7F0F">
        <w:rPr>
          <w:rFonts w:ascii="Times New Roman" w:hAnsi="Times New Roman" w:cs="Times New Roman"/>
          <w:sz w:val="24"/>
          <w:szCs w:val="24"/>
        </w:rPr>
        <w:t>.</w:t>
      </w:r>
    </w:p>
    <w:p w14:paraId="06D151F6" w14:textId="77777777" w:rsidR="001F7F0F" w:rsidRPr="001F7F0F" w:rsidRDefault="001F7F0F" w:rsidP="001F7F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F0F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1F7F0F">
        <w:rPr>
          <w:rFonts w:ascii="Times New Roman" w:hAnsi="Times New Roman" w:cs="Times New Roman"/>
          <w:sz w:val="24"/>
          <w:szCs w:val="24"/>
        </w:rPr>
        <w:t xml:space="preserve"> методология деятельности; функциональная грамотность; формирование функциональной грамотности; компоненты функциональной грамотности; цифровые технологии; цифровизация образования; цифровая образовательная среда; образовательные результаты; ди</w:t>
      </w:r>
      <w:r w:rsidRPr="001F7F0F">
        <w:rPr>
          <w:rFonts w:ascii="Times New Roman" w:hAnsi="Times New Roman" w:cs="Times New Roman"/>
          <w:sz w:val="24"/>
          <w:szCs w:val="24"/>
        </w:rPr>
        <w:softHyphen/>
        <w:t>дактический потенциал; школьники</w:t>
      </w:r>
    </w:p>
    <w:p w14:paraId="1303C3D5" w14:textId="3276F5EA" w:rsidR="001F7F0F" w:rsidRDefault="001F7F0F" w:rsidP="001F7F0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F782464" w14:textId="05F96708" w:rsidR="00D637FF" w:rsidRPr="00D637FF" w:rsidRDefault="00D637FF" w:rsidP="00D63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7FF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Постановка проблемы и цель исследования. </w:t>
      </w:r>
      <w:r w:rsidRPr="00D637FF">
        <w:rPr>
          <w:rFonts w:ascii="Times New Roman" w:hAnsi="Times New Roman" w:cs="Times New Roman"/>
          <w:sz w:val="24"/>
          <w:szCs w:val="24"/>
        </w:rPr>
        <w:t>В условиях изме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нения парадигмы современного образова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ния, развития цифровых технологий акцен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тируется внимание педагогического сооб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щества на вопросах выявления дидактиче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ского потенциала цифровых технологий для достижения современных результатов образования, среди которых выделим, в частности, функциональную грамотность, а также методологии его выявления. Вопросы методологического характера являются ак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туальными вследствие возможности и необ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ходимости прогнозирования и предупре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ждения возникновения педагогических, ди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дактических и методических проблем, свя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занных с проектированием цифровых тех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нологий и их средств для организации учебно-познавательной деятельности обу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чающихся. Показатель именно этого ре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зультата, трактуемого согласно отечествен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ным и зарубежным публикациям как уро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вень знаний, умений, необходимый обуча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ющимся для полноценного функциониро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вания в современном обществе, т. е. для решения широкого диапазона задач в раз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личных сферах человеческой деятельности, общения и социальных отношений, являет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ся одним из доминирующих в совокупности показателей качества системы образования.</w:t>
      </w:r>
    </w:p>
    <w:p w14:paraId="5F18D32A" w14:textId="77777777" w:rsidR="00D637FF" w:rsidRPr="00D637FF" w:rsidRDefault="00D637FF" w:rsidP="00D63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7FF">
        <w:rPr>
          <w:rFonts w:ascii="Times New Roman" w:hAnsi="Times New Roman" w:cs="Times New Roman"/>
          <w:sz w:val="24"/>
          <w:szCs w:val="24"/>
        </w:rPr>
        <w:t>Анализ результатов педагогических ис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следований, рассматривающих вопросы формирования функциональной грамотно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сти, позволяет отметить, что в педагогике становятся актуальными исследования, свя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занные с изучением возможностей цифро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вых технологий, потенциала информаци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онной образовательной среды для форми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рования, развития, а также диагностики развития отдельных компонентов функци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ональной грамотности. При этом следует отметить следующие основные составляю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щие исследований:</w:t>
      </w:r>
    </w:p>
    <w:p w14:paraId="03CC5C11" w14:textId="0F9000F1" w:rsidR="00D637FF" w:rsidRPr="00D637FF" w:rsidRDefault="00D637FF" w:rsidP="00D637FF">
      <w:pPr>
        <w:numPr>
          <w:ilvl w:val="0"/>
          <w:numId w:val="1"/>
        </w:numPr>
        <w:spacing w:line="360" w:lineRule="auto"/>
        <w:ind w:left="20" w:firstLine="400"/>
        <w:rPr>
          <w:rFonts w:ascii="Times New Roman" w:hAnsi="Times New Roman" w:cs="Times New Roman"/>
          <w:sz w:val="24"/>
          <w:szCs w:val="24"/>
        </w:rPr>
      </w:pPr>
      <w:r w:rsidRPr="00D637FF">
        <w:rPr>
          <w:rFonts w:ascii="Times New Roman" w:hAnsi="Times New Roman" w:cs="Times New Roman"/>
          <w:sz w:val="24"/>
          <w:szCs w:val="24"/>
        </w:rPr>
        <w:t>педагогическая, связанная, в частно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сти, с выявлением условий формировани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D637FF">
        <w:rPr>
          <w:rFonts w:ascii="Times New Roman" w:hAnsi="Times New Roman" w:cs="Times New Roman"/>
          <w:sz w:val="24"/>
          <w:szCs w:val="24"/>
        </w:rPr>
        <w:t>функциональной грамотности (например, [а; 18; 20]), предоставлением готового банка учебных задач различного контекстного со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 xml:space="preserve">держания (например, [6;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637FF">
        <w:rPr>
          <w:rFonts w:ascii="Times New Roman" w:hAnsi="Times New Roman" w:cs="Times New Roman"/>
          <w:sz w:val="24"/>
          <w:szCs w:val="24"/>
        </w:rPr>
        <w:t>] и др.);</w:t>
      </w:r>
    </w:p>
    <w:p w14:paraId="2F7E98F7" w14:textId="23551AF9" w:rsidR="00D637FF" w:rsidRPr="00D637FF" w:rsidRDefault="00D637FF" w:rsidP="00D637F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7FF">
        <w:rPr>
          <w:rFonts w:ascii="Times New Roman" w:hAnsi="Times New Roman" w:cs="Times New Roman"/>
          <w:sz w:val="24"/>
          <w:szCs w:val="24"/>
        </w:rPr>
        <w:lastRenderedPageBreak/>
        <w:t>технологическая,</w:t>
      </w:r>
      <w:r w:rsidRPr="00D637FF">
        <w:rPr>
          <w:rFonts w:ascii="Times New Roman" w:hAnsi="Times New Roman" w:cs="Times New Roman"/>
          <w:sz w:val="24"/>
          <w:szCs w:val="24"/>
        </w:rPr>
        <w:tab/>
        <w:t>включающая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7FF">
        <w:rPr>
          <w:rFonts w:ascii="Times New Roman" w:hAnsi="Times New Roman" w:cs="Times New Roman"/>
          <w:sz w:val="24"/>
          <w:szCs w:val="24"/>
        </w:rPr>
        <w:t>направленность на реализацию отдельных видов учебной деятельности обучающихся разных ступеней образования (например, [2; 7] и др.) и в различных предметных об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ластях (например, [3; 17] и др.), в том числе с использованием инструментария цифро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вых технологий.</w:t>
      </w:r>
    </w:p>
    <w:p w14:paraId="26BF126D" w14:textId="77777777" w:rsidR="00D637FF" w:rsidRPr="00D637FF" w:rsidRDefault="00D637FF" w:rsidP="00D63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7FF">
        <w:rPr>
          <w:rFonts w:ascii="Times New Roman" w:hAnsi="Times New Roman" w:cs="Times New Roman"/>
          <w:sz w:val="24"/>
          <w:szCs w:val="24"/>
        </w:rPr>
        <w:t>Выделенная технологическая составля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ющая, к сожалению, чаще всего сводится к обзору средств цифровых технологий, кото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рые могут быть (возможно) использованы для реализации компонентов функциональ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ной грамотности. При этом в большинстве случаев имеет место репродуктивный пере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нос известных возможностей средств ин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формационно-коммуникационных техноло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гий для организации учебной деятельности в качестве возможностей цифровых техноло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гий для формирования компонентов функ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циональной грамотности, без должного ди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дактического и методологического обосно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вания. Исследования методологического ха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рактера начинают появляться в зарубежной литературе (например, [22-24]).</w:t>
      </w:r>
    </w:p>
    <w:p w14:paraId="0E57E654" w14:textId="77777777" w:rsidR="00D637FF" w:rsidRPr="00D637FF" w:rsidRDefault="00D637FF" w:rsidP="00D63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7FF">
        <w:rPr>
          <w:rFonts w:ascii="Times New Roman" w:hAnsi="Times New Roman" w:cs="Times New Roman"/>
          <w:sz w:val="24"/>
          <w:szCs w:val="24"/>
        </w:rPr>
        <w:t>Сказанное актуализирует проведение сравнительного анализа потенциала ци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D637FF">
        <w:rPr>
          <w:rFonts w:ascii="Times New Roman" w:hAnsi="Times New Roman" w:cs="Times New Roman"/>
          <w:sz w:val="24"/>
          <w:szCs w:val="24"/>
        </w:rPr>
        <w:t>ровых технологий для получения вывода об их эффективности для достижения новых образовательных результатов, включающих функциональную грамотность. Дополни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тельно отметим, что указанный вид дея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тельности необходим для формирования, в том числе, методологического мировоззре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ния у студентов педагогических вузов, у со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стоявшихся учителей-практиков как со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ставляющей профессиональных трудовых функций педагога (согласно Профессио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нальному стандарту педагога).</w:t>
      </w:r>
    </w:p>
    <w:p w14:paraId="7888203B" w14:textId="655A6F3F" w:rsidR="00D637FF" w:rsidRPr="00D637FF" w:rsidRDefault="00D637FF" w:rsidP="00D63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7FF">
        <w:rPr>
          <w:rFonts w:ascii="Times New Roman" w:hAnsi="Times New Roman" w:cs="Times New Roman"/>
          <w:sz w:val="24"/>
          <w:szCs w:val="24"/>
        </w:rPr>
        <w:t>С позиции значимости формирования понимания методологии выявления дидак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тического потенциала цифровых технологий для достижения современных результатов образования сформулируем цель нашего ис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следования:</w:t>
      </w:r>
      <w:r w:rsidRPr="00D637FF">
        <w:rPr>
          <w:rFonts w:ascii="Times New Roman" w:hAnsi="Times New Roman" w:cs="Times New Roman"/>
          <w:sz w:val="24"/>
          <w:szCs w:val="24"/>
        </w:rPr>
        <w:tab/>
        <w:t>представление совокупности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7FF">
        <w:rPr>
          <w:rFonts w:ascii="Times New Roman" w:hAnsi="Times New Roman" w:cs="Times New Roman"/>
          <w:sz w:val="24"/>
          <w:szCs w:val="24"/>
        </w:rPr>
        <w:t>основных видов деятельности, входящих в состав умения современного учителя выяв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лять и обосновывать дидактический потенци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ал цифровых технологий для формирования, развития и диагностики уровня сформированности или развития компонентов функ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циональной грамотности у обучающихся.</w:t>
      </w:r>
    </w:p>
    <w:p w14:paraId="66461794" w14:textId="77777777" w:rsidR="00D637FF" w:rsidRPr="00D637FF" w:rsidRDefault="00D637FF" w:rsidP="00D63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7FF">
        <w:rPr>
          <w:rFonts w:ascii="Times New Roman" w:hAnsi="Times New Roman" w:cs="Times New Roman"/>
          <w:b/>
          <w:bCs/>
          <w:sz w:val="24"/>
          <w:szCs w:val="24"/>
        </w:rPr>
        <w:t xml:space="preserve">Методология и результаты. </w:t>
      </w:r>
      <w:r w:rsidRPr="00D637FF">
        <w:rPr>
          <w:rFonts w:ascii="Times New Roman" w:hAnsi="Times New Roman" w:cs="Times New Roman"/>
          <w:sz w:val="24"/>
          <w:szCs w:val="24"/>
        </w:rPr>
        <w:t>Рас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крывая методологию исследования, ука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жем, что она задается: фиксацией рассмот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ренных в педагогических исследованиях дидактических возможностей информац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637FF">
        <w:rPr>
          <w:rFonts w:ascii="Times New Roman" w:hAnsi="Times New Roman" w:cs="Times New Roman"/>
          <w:sz w:val="24"/>
          <w:szCs w:val="24"/>
        </w:rPr>
        <w:t>онно-коммуникационных и цифровых тех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нологий, а также их средств и ресурсов; опорой на сущность деятельностного и компетентностного подходов; выделением структурных и содержательных компонен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тов функциональной грамотности; выделе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нием сущности, средств цифровых техноло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гий и их классификаций.</w:t>
      </w:r>
    </w:p>
    <w:p w14:paraId="2A037DE1" w14:textId="505990B2" w:rsidR="00D637FF" w:rsidRPr="00D637FF" w:rsidRDefault="00D637FF" w:rsidP="00D63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7FF">
        <w:rPr>
          <w:rFonts w:ascii="Times New Roman" w:hAnsi="Times New Roman" w:cs="Times New Roman"/>
          <w:sz w:val="24"/>
          <w:szCs w:val="24"/>
        </w:rPr>
        <w:t>В указанной идеологии виды деятельно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сти, входящие в состав умения выявлять и обосновывать дидактический потенциал цифровых технологий, целесообразно выде</w:t>
      </w:r>
      <w:r w:rsidRPr="00D637FF">
        <w:rPr>
          <w:rFonts w:ascii="Times New Roman" w:hAnsi="Times New Roman" w:cs="Times New Roman"/>
          <w:sz w:val="24"/>
          <w:szCs w:val="24"/>
        </w:rPr>
        <w:softHyphen/>
        <w:t xml:space="preserve">лять в </w:t>
      </w:r>
      <w:r w:rsidRPr="00D637FF">
        <w:rPr>
          <w:rFonts w:ascii="Times New Roman" w:hAnsi="Times New Roman" w:cs="Times New Roman"/>
          <w:sz w:val="24"/>
          <w:szCs w:val="24"/>
        </w:rPr>
        <w:lastRenderedPageBreak/>
        <w:t>специальной «системе координат» со следующими «осями»: сущность предмета формирования (</w:t>
      </w:r>
      <w:r w:rsidRPr="00D637FF">
        <w:rPr>
          <w:rFonts w:ascii="Times New Roman" w:hAnsi="Times New Roman" w:cs="Times New Roman"/>
          <w:i/>
          <w:iCs/>
          <w:sz w:val="24"/>
          <w:szCs w:val="24"/>
        </w:rPr>
        <w:t>что</w:t>
      </w:r>
      <w:r w:rsidRPr="00D637FF">
        <w:rPr>
          <w:rFonts w:ascii="Times New Roman" w:hAnsi="Times New Roman" w:cs="Times New Roman"/>
          <w:sz w:val="24"/>
          <w:szCs w:val="24"/>
        </w:rPr>
        <w:t xml:space="preserve"> формируем?); сущность деятельности по формированию, развитию, диагностике развитая </w:t>
      </w:r>
      <w:r w:rsidRPr="00D637FF">
        <w:rPr>
          <w:rFonts w:ascii="Times New Roman" w:hAnsi="Times New Roman" w:cs="Times New Roman"/>
          <w:i/>
          <w:iCs/>
          <w:sz w:val="24"/>
          <w:szCs w:val="24"/>
        </w:rPr>
        <w:t>(для чего</w:t>
      </w:r>
      <w:r w:rsidRPr="00D637FF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Pr="00D637FF">
        <w:rPr>
          <w:rFonts w:ascii="Times New Roman" w:hAnsi="Times New Roman" w:cs="Times New Roman"/>
          <w:sz w:val="24"/>
          <w:szCs w:val="24"/>
        </w:rPr>
        <w:softHyphen/>
        <w:t xml:space="preserve">ем деятельность, с какой целью?); сущность инструментария формирования (с </w:t>
      </w:r>
      <w:r w:rsidRPr="00D637FF">
        <w:rPr>
          <w:rFonts w:ascii="Times New Roman" w:hAnsi="Times New Roman" w:cs="Times New Roman"/>
          <w:i/>
          <w:iCs/>
          <w:sz w:val="24"/>
          <w:szCs w:val="24"/>
        </w:rPr>
        <w:t>помощью чего</w:t>
      </w:r>
      <w:r w:rsidRPr="00D637FF">
        <w:rPr>
          <w:rFonts w:ascii="Times New Roman" w:hAnsi="Times New Roman" w:cs="Times New Roman"/>
          <w:sz w:val="24"/>
          <w:szCs w:val="24"/>
        </w:rPr>
        <w:t xml:space="preserve"> осуществляем деятельность?) (оси си</w:t>
      </w:r>
      <w:r w:rsidRPr="00D637FF">
        <w:rPr>
          <w:rFonts w:ascii="Times New Roman" w:hAnsi="Times New Roman" w:cs="Times New Roman"/>
          <w:sz w:val="24"/>
          <w:szCs w:val="24"/>
        </w:rPr>
        <w:softHyphen/>
        <w:t xml:space="preserve">стемы представлены на рис. </w:t>
      </w:r>
      <w:r w:rsidRPr="00D637F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637FF">
        <w:rPr>
          <w:rFonts w:ascii="Times New Roman" w:hAnsi="Times New Roman" w:cs="Times New Roman"/>
          <w:sz w:val="24"/>
          <w:szCs w:val="24"/>
        </w:rPr>
        <w:t>).</w:t>
      </w:r>
    </w:p>
    <w:p w14:paraId="6D95D32F" w14:textId="0F57C057" w:rsidR="00D637FF" w:rsidRDefault="00D637FF" w:rsidP="00D63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47A88C5" wp14:editId="054FF73D">
            <wp:extent cx="5447309" cy="2263140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3865" cy="227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03D8A" w14:textId="67CC9EEC" w:rsidR="00D637FF" w:rsidRDefault="00D637FF" w:rsidP="00D637F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37FF">
        <w:rPr>
          <w:rFonts w:ascii="Times New Roman" w:hAnsi="Times New Roman" w:cs="Times New Roman"/>
        </w:rPr>
        <w:t>Рис. 1. Система координат для выделения дидактического потенциала инструментария (средств) обучения</w:t>
      </w:r>
    </w:p>
    <w:p w14:paraId="3639E9FD" w14:textId="77777777" w:rsidR="00D637FF" w:rsidRDefault="00D637FF" w:rsidP="00D63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C4CEB4" w14:textId="35F24E6F" w:rsidR="001F7F0F" w:rsidRDefault="00D637FF" w:rsidP="00D63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7FF">
        <w:rPr>
          <w:rFonts w:ascii="Times New Roman" w:hAnsi="Times New Roman" w:cs="Times New Roman"/>
          <w:sz w:val="24"/>
          <w:szCs w:val="24"/>
        </w:rPr>
        <w:t>Указывая на используемые на рисунке 1 аббревиатуры, а именно: ЭОР - электронные образовательные ресурсы, ИОС - информа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ционная образовательная среда, СДО - си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стема дистанционного обучения, СУУП - си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стема управления учебным процессом, отме</w:t>
      </w:r>
      <w:r w:rsidRPr="00D637FF">
        <w:rPr>
          <w:rFonts w:ascii="Times New Roman" w:hAnsi="Times New Roman" w:cs="Times New Roman"/>
          <w:sz w:val="24"/>
          <w:szCs w:val="24"/>
        </w:rPr>
        <w:softHyphen/>
        <w:t xml:space="preserve">тим необходимость учета </w:t>
      </w:r>
      <w:proofErr w:type="spellStart"/>
      <w:r w:rsidRPr="00D637FF">
        <w:rPr>
          <w:rFonts w:ascii="Times New Roman" w:hAnsi="Times New Roman" w:cs="Times New Roman"/>
          <w:sz w:val="24"/>
          <w:szCs w:val="24"/>
        </w:rPr>
        <w:t>варьируемости</w:t>
      </w:r>
      <w:proofErr w:type="spellEnd"/>
      <w:r w:rsidRPr="00D637FF">
        <w:rPr>
          <w:rFonts w:ascii="Times New Roman" w:hAnsi="Times New Roman" w:cs="Times New Roman"/>
          <w:sz w:val="24"/>
          <w:szCs w:val="24"/>
        </w:rPr>
        <w:t xml:space="preserve"> ин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струментария средств обучения в зависимо</w:t>
      </w:r>
      <w:r w:rsidRPr="00D637FF">
        <w:rPr>
          <w:rFonts w:ascii="Times New Roman" w:hAnsi="Times New Roman" w:cs="Times New Roman"/>
          <w:sz w:val="24"/>
          <w:szCs w:val="24"/>
        </w:rPr>
        <w:softHyphen/>
        <w:t>сти от выбранной классификации</w:t>
      </w:r>
      <w:r w:rsidR="00297B1D">
        <w:rPr>
          <w:rFonts w:ascii="Times New Roman" w:hAnsi="Times New Roman" w:cs="Times New Roman"/>
          <w:sz w:val="24"/>
          <w:szCs w:val="24"/>
        </w:rPr>
        <w:t>.</w:t>
      </w:r>
    </w:p>
    <w:p w14:paraId="45E1089C" w14:textId="77777777" w:rsidR="00297B1D" w:rsidRPr="00297B1D" w:rsidRDefault="00297B1D" w:rsidP="00297B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7B1D">
        <w:rPr>
          <w:rFonts w:ascii="Times New Roman" w:hAnsi="Times New Roman" w:cs="Times New Roman"/>
          <w:sz w:val="24"/>
          <w:szCs w:val="24"/>
        </w:rPr>
        <w:t>Рассмотрим исходные положения каж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дого из трех направлений «системы коор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динат».</w:t>
      </w:r>
    </w:p>
    <w:p w14:paraId="65143145" w14:textId="77777777" w:rsidR="00297B1D" w:rsidRPr="00297B1D" w:rsidRDefault="00297B1D" w:rsidP="00297B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7B1D">
        <w:rPr>
          <w:rFonts w:ascii="Times New Roman" w:hAnsi="Times New Roman" w:cs="Times New Roman"/>
          <w:sz w:val="24"/>
          <w:szCs w:val="24"/>
        </w:rPr>
        <w:t>При раскрытии сущности и компонен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тов функциональной грамотности целесо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образна следующая совокупность действий:</w:t>
      </w:r>
    </w:p>
    <w:p w14:paraId="3A0A85B9" w14:textId="100E922A" w:rsidR="00297B1D" w:rsidRPr="00297B1D" w:rsidRDefault="00297B1D" w:rsidP="00297B1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7B1D">
        <w:rPr>
          <w:rFonts w:ascii="Times New Roman" w:hAnsi="Times New Roman" w:cs="Times New Roman"/>
          <w:sz w:val="24"/>
          <w:szCs w:val="24"/>
        </w:rPr>
        <w:t>на основе контент-анализа подходов к определению понятия выделить основные компоненты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97B1D">
        <w:rPr>
          <w:rFonts w:ascii="Times New Roman" w:hAnsi="Times New Roman" w:cs="Times New Roman"/>
          <w:sz w:val="24"/>
          <w:szCs w:val="24"/>
        </w:rPr>
        <w:t>содержательные и деятельностные</w:t>
      </w:r>
      <w:r w:rsidRPr="00297B1D">
        <w:rPr>
          <w:rFonts w:ascii="Times New Roman" w:hAnsi="Times New Roman" w:cs="Times New Roman"/>
          <w:sz w:val="24"/>
          <w:szCs w:val="24"/>
        </w:rPr>
        <w:t>;</w:t>
      </w:r>
      <w:r w:rsidRPr="00297B1D">
        <w:rPr>
          <w:rFonts w:ascii="Georgia" w:eastAsia="Georgia" w:hAnsi="Georgia" w:cs="Georgia"/>
          <w:color w:val="000000"/>
          <w:sz w:val="20"/>
          <w:szCs w:val="20"/>
          <w:lang w:eastAsia="ru-RU"/>
        </w:rPr>
        <w:t xml:space="preserve"> </w:t>
      </w:r>
    </w:p>
    <w:p w14:paraId="12AE6995" w14:textId="537B3E1B" w:rsidR="00297B1D" w:rsidRPr="00297B1D" w:rsidRDefault="00297B1D" w:rsidP="00297B1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7B1D">
        <w:rPr>
          <w:rFonts w:ascii="Times New Roman" w:hAnsi="Times New Roman" w:cs="Times New Roman"/>
          <w:sz w:val="24"/>
          <w:szCs w:val="24"/>
        </w:rPr>
        <w:t>провести детализацию (декомпози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цию) компонентов функциональной гра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мотности (выделить операционный состав деятельности);</w:t>
      </w:r>
    </w:p>
    <w:p w14:paraId="481533DF" w14:textId="77777777" w:rsidR="00297B1D" w:rsidRPr="00297B1D" w:rsidRDefault="00297B1D" w:rsidP="00297B1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7B1D">
        <w:rPr>
          <w:rFonts w:ascii="Times New Roman" w:hAnsi="Times New Roman" w:cs="Times New Roman"/>
          <w:sz w:val="24"/>
          <w:szCs w:val="24"/>
        </w:rPr>
        <w:t>провести дифференциацию детали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зированных компонентов (с предваритель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ным выделением подхода к определению уровней и основания дифференциации);</w:t>
      </w:r>
    </w:p>
    <w:p w14:paraId="3D2DB0C7" w14:textId="77777777" w:rsidR="00297B1D" w:rsidRPr="00297B1D" w:rsidRDefault="00297B1D" w:rsidP="00297B1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7B1D">
        <w:rPr>
          <w:rFonts w:ascii="Times New Roman" w:hAnsi="Times New Roman" w:cs="Times New Roman"/>
          <w:sz w:val="24"/>
          <w:szCs w:val="24"/>
        </w:rPr>
        <w:t>провести конкретизацию полученных при дифференциации компонентов дл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297B1D">
        <w:rPr>
          <w:rFonts w:ascii="Times New Roman" w:hAnsi="Times New Roman" w:cs="Times New Roman"/>
          <w:sz w:val="24"/>
          <w:szCs w:val="24"/>
        </w:rPr>
        <w:t>конкретной темы определенной предмет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ной области;</w:t>
      </w:r>
    </w:p>
    <w:p w14:paraId="1CE39EAF" w14:textId="481022CE" w:rsidR="00297B1D" w:rsidRPr="00297B1D" w:rsidRDefault="00297B1D" w:rsidP="00297B1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7B1D">
        <w:rPr>
          <w:rFonts w:ascii="Times New Roman" w:hAnsi="Times New Roman" w:cs="Times New Roman"/>
          <w:sz w:val="24"/>
          <w:szCs w:val="24"/>
        </w:rPr>
        <w:lastRenderedPageBreak/>
        <w:t>соотнести полученное с планируемы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ми результатами обучения (согласно, в частности для общего образования, При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мерной рабочей программе) в рамках кон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кретного раздела предметной области;</w:t>
      </w:r>
    </w:p>
    <w:p w14:paraId="634B51A0" w14:textId="671598DD" w:rsidR="00297B1D" w:rsidRPr="00297B1D" w:rsidRDefault="00297B1D" w:rsidP="00297B1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7B1D">
        <w:rPr>
          <w:rFonts w:ascii="Times New Roman" w:hAnsi="Times New Roman" w:cs="Times New Roman"/>
          <w:sz w:val="24"/>
          <w:szCs w:val="24"/>
        </w:rPr>
        <w:t>спроектировать целевые учебные и</w:t>
      </w:r>
    </w:p>
    <w:p w14:paraId="18451BD7" w14:textId="5D3585F8" w:rsidR="00297B1D" w:rsidRPr="00363493" w:rsidRDefault="00297B1D" w:rsidP="00297B1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97B1D">
        <w:rPr>
          <w:rFonts w:ascii="Times New Roman" w:hAnsi="Times New Roman" w:cs="Times New Roman"/>
          <w:sz w:val="24"/>
          <w:szCs w:val="24"/>
        </w:rPr>
        <w:t>(или) диагностические задания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6154EE" w14:textId="50491A44" w:rsidR="00363493" w:rsidRPr="00297B1D" w:rsidRDefault="00363493" w:rsidP="0036349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97B1D">
        <w:rPr>
          <w:rFonts w:ascii="Times New Roman" w:hAnsi="Times New Roman" w:cs="Times New Roman"/>
          <w:sz w:val="24"/>
          <w:szCs w:val="24"/>
        </w:rPr>
        <w:t>Выделение общих компонентов раз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личных видов грамотности, в том числе функциональной грамотности, целесооб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разно провести на основе контент-анализа подходов к определению понятий, фраг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мент которого (для отдельных составляю</w:t>
      </w:r>
      <w:r w:rsidRPr="00297B1D">
        <w:rPr>
          <w:rFonts w:ascii="Times New Roman" w:hAnsi="Times New Roman" w:cs="Times New Roman"/>
          <w:sz w:val="24"/>
          <w:szCs w:val="24"/>
        </w:rPr>
        <w:softHyphen/>
        <w:t>щих) представим в виде таблицы 1.</w:t>
      </w:r>
    </w:p>
    <w:p w14:paraId="2BB7D131" w14:textId="42963A3D" w:rsidR="00297B1D" w:rsidRPr="00363493" w:rsidRDefault="00297B1D" w:rsidP="00363493">
      <w:pPr>
        <w:spacing w:line="360" w:lineRule="auto"/>
        <w:ind w:left="709" w:firstLine="0"/>
        <w:jc w:val="right"/>
        <w:rPr>
          <w:rFonts w:ascii="Times New Roman" w:hAnsi="Times New Roman" w:cs="Times New Roman"/>
          <w:i/>
          <w:iCs/>
        </w:rPr>
      </w:pPr>
      <w:r w:rsidRPr="00363493">
        <w:rPr>
          <w:rFonts w:ascii="Times New Roman" w:hAnsi="Times New Roman" w:cs="Times New Roman"/>
          <w:i/>
          <w:iCs/>
        </w:rPr>
        <w:t>Таблица 1</w:t>
      </w:r>
    </w:p>
    <w:p w14:paraId="4A1583A1" w14:textId="3657B0C4" w:rsidR="00297B1D" w:rsidRPr="00363493" w:rsidRDefault="00363493" w:rsidP="00363493">
      <w:pPr>
        <w:spacing w:line="360" w:lineRule="auto"/>
        <w:ind w:left="709" w:firstLine="0"/>
        <w:jc w:val="center"/>
        <w:rPr>
          <w:rFonts w:ascii="Times New Roman" w:hAnsi="Times New Roman" w:cs="Times New Roman"/>
        </w:rPr>
      </w:pPr>
      <w:r w:rsidRPr="00363493">
        <w:rPr>
          <w:rFonts w:ascii="Times New Roman" w:hAnsi="Times New Roman" w:cs="Times New Roman"/>
          <w:b/>
          <w:bCs/>
        </w:rPr>
        <w:t xml:space="preserve">Фрагмент </w:t>
      </w:r>
      <w:proofErr w:type="gramStart"/>
      <w:r w:rsidRPr="00363493">
        <w:rPr>
          <w:rFonts w:ascii="Times New Roman" w:hAnsi="Times New Roman" w:cs="Times New Roman"/>
          <w:b/>
          <w:bCs/>
        </w:rPr>
        <w:t>контент-анализ</w:t>
      </w:r>
      <w:proofErr w:type="gramEnd"/>
      <w:r w:rsidRPr="00363493">
        <w:rPr>
          <w:rFonts w:ascii="Times New Roman" w:hAnsi="Times New Roman" w:cs="Times New Roman"/>
          <w:b/>
          <w:bCs/>
        </w:rPr>
        <w:t xml:space="preserve"> а подходов к определению рассматриваемых понятий</w:t>
      </w:r>
    </w:p>
    <w:tbl>
      <w:tblPr>
        <w:tblOverlap w:val="never"/>
        <w:tblW w:w="9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544"/>
        <w:gridCol w:w="2410"/>
        <w:gridCol w:w="4076"/>
      </w:tblGrid>
      <w:tr w:rsidR="00363493" w:rsidRPr="00363493" w14:paraId="0938B620" w14:textId="77777777" w:rsidTr="00363493">
        <w:trPr>
          <w:trHeight w:hRule="exact" w:val="6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5A038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jc w:val="center"/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 подхода, год публикации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0574A" w14:textId="77777777" w:rsidR="00363493" w:rsidRPr="00363493" w:rsidRDefault="00363493" w:rsidP="00363493">
            <w:pPr>
              <w:widowControl w:val="0"/>
              <w:spacing w:after="60" w:line="160" w:lineRule="exact"/>
              <w:ind w:firstLine="0"/>
              <w:jc w:val="center"/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Определяющее</w:t>
            </w:r>
          </w:p>
          <w:p w14:paraId="54C18EA5" w14:textId="77777777" w:rsidR="00363493" w:rsidRPr="00363493" w:rsidRDefault="00363493" w:rsidP="00363493">
            <w:pPr>
              <w:widowControl w:val="0"/>
              <w:spacing w:before="60" w:line="160" w:lineRule="exact"/>
              <w:ind w:firstLine="0"/>
              <w:jc w:val="center"/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словосочетание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A24D6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jc w:val="center"/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Характеристические осо</w:t>
            </w:r>
            <w:r w:rsidRPr="00363493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бенности (видовые отличия)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3F7DC" w14:textId="77777777" w:rsidR="00363493" w:rsidRPr="00363493" w:rsidRDefault="00363493" w:rsidP="00363493">
            <w:pPr>
              <w:widowControl w:val="0"/>
              <w:spacing w:line="160" w:lineRule="exact"/>
              <w:ind w:firstLine="0"/>
              <w:jc w:val="center"/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Деятельностные составляющие</w:t>
            </w:r>
          </w:p>
        </w:tc>
      </w:tr>
      <w:tr w:rsidR="00363493" w:rsidRPr="00363493" w14:paraId="6F7B3C7E" w14:textId="77777777" w:rsidTr="00363493">
        <w:trPr>
          <w:trHeight w:hRule="exact" w:val="216"/>
          <w:jc w:val="center"/>
        </w:trPr>
        <w:tc>
          <w:tcPr>
            <w:tcW w:w="9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F9F32" w14:textId="77777777" w:rsidR="00363493" w:rsidRPr="00363493" w:rsidRDefault="00363493" w:rsidP="00363493">
            <w:pPr>
              <w:widowControl w:val="0"/>
              <w:spacing w:line="160" w:lineRule="exact"/>
              <w:ind w:firstLine="0"/>
              <w:jc w:val="center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грамотность</w:t>
            </w:r>
          </w:p>
        </w:tc>
      </w:tr>
      <w:tr w:rsidR="00363493" w:rsidRPr="00363493" w14:paraId="03B1D451" w14:textId="77777777" w:rsidTr="00363493">
        <w:trPr>
          <w:trHeight w:hRule="exact" w:val="62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CAD39" w14:textId="61E6DD40" w:rsidR="00363493" w:rsidRPr="00363493" w:rsidRDefault="00363493" w:rsidP="00363493">
            <w:pPr>
              <w:widowControl w:val="0"/>
              <w:spacing w:line="202" w:lineRule="exact"/>
              <w:ind w:left="120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Фрумин И. Д., Добрякова М. С. и др., 2018 [18]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E62DB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система навыков обработки ин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37521" w14:textId="77777777" w:rsidR="00363493" w:rsidRPr="00363493" w:rsidRDefault="00363493" w:rsidP="00363493">
            <w:pPr>
              <w:widowControl w:val="0"/>
              <w:ind w:firstLine="0"/>
              <w:jc w:val="lef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13959" w14:textId="77777777" w:rsidR="00363493" w:rsidRPr="00363493" w:rsidRDefault="00363493" w:rsidP="00363493">
            <w:pPr>
              <w:widowControl w:val="0"/>
              <w:spacing w:line="206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способность действовать в рамках соци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альной практики</w:t>
            </w:r>
          </w:p>
        </w:tc>
      </w:tr>
      <w:tr w:rsidR="00363493" w:rsidRPr="00363493" w14:paraId="7EA3E705" w14:textId="77777777" w:rsidTr="00363493">
        <w:trPr>
          <w:trHeight w:hRule="exact" w:val="211"/>
          <w:jc w:val="center"/>
        </w:trPr>
        <w:tc>
          <w:tcPr>
            <w:tcW w:w="9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AD7C1" w14:textId="77777777" w:rsidR="00363493" w:rsidRPr="00363493" w:rsidRDefault="00363493" w:rsidP="00363493">
            <w:pPr>
              <w:widowControl w:val="0"/>
              <w:spacing w:line="160" w:lineRule="exact"/>
              <w:ind w:firstLine="0"/>
              <w:jc w:val="center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функциональная грамотность</w:t>
            </w:r>
          </w:p>
        </w:tc>
      </w:tr>
      <w:tr w:rsidR="00363493" w:rsidRPr="00363493" w14:paraId="280C4C6A" w14:textId="77777777" w:rsidTr="00363493">
        <w:trPr>
          <w:trHeight w:hRule="exact" w:val="62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297D6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Канапьянова</w:t>
            </w:r>
            <w:proofErr w:type="spellEnd"/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И., </w:t>
            </w:r>
            <w:proofErr w:type="spellStart"/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Салхаева</w:t>
            </w:r>
            <w:proofErr w:type="spellEnd"/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 xml:space="preserve"> Д. У., 2020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7D1AC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уровень образо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ванности уча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380BC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овладение учащимися ключевыми компетенци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ями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E908C" w14:textId="77777777" w:rsidR="00363493" w:rsidRPr="00363493" w:rsidRDefault="00363493" w:rsidP="00363493">
            <w:pPr>
              <w:widowControl w:val="0"/>
              <w:spacing w:line="206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умения действовать в учебной деятельно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 и за ее пределами</w:t>
            </w:r>
          </w:p>
        </w:tc>
      </w:tr>
      <w:tr w:rsidR="00363493" w:rsidRPr="00363493" w14:paraId="2A919E60" w14:textId="77777777" w:rsidTr="00363493">
        <w:trPr>
          <w:trHeight w:hRule="exact" w:val="81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C343A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Федеральный ин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ститут оценки ка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 образова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ния, 2021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C9E56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уровень знаний, умений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34075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полноценное функцио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нирование в современ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ном обществе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C7BAF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решение широкого диапазона задач в различных сферах человеческой деятель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ности, общение и социальные отношения</w:t>
            </w:r>
          </w:p>
        </w:tc>
      </w:tr>
      <w:tr w:rsidR="00363493" w:rsidRPr="00363493" w14:paraId="4D50BAD7" w14:textId="77777777" w:rsidTr="00363493">
        <w:trPr>
          <w:trHeight w:hRule="exact" w:val="216"/>
          <w:jc w:val="center"/>
        </w:trPr>
        <w:tc>
          <w:tcPr>
            <w:tcW w:w="9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597E3" w14:textId="77777777" w:rsidR="00363493" w:rsidRPr="00363493" w:rsidRDefault="00363493" w:rsidP="00363493">
            <w:pPr>
              <w:widowControl w:val="0"/>
              <w:spacing w:line="160" w:lineRule="exact"/>
              <w:ind w:firstLine="0"/>
              <w:jc w:val="center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функциональная математическая грамотность</w:t>
            </w:r>
          </w:p>
        </w:tc>
      </w:tr>
      <w:tr w:rsidR="00363493" w:rsidRPr="00363493" w14:paraId="08074DE7" w14:textId="77777777" w:rsidTr="00363493">
        <w:trPr>
          <w:trHeight w:hRule="exact" w:val="11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CA45C" w14:textId="77777777" w:rsidR="00363493" w:rsidRPr="00363493" w:rsidRDefault="00363493" w:rsidP="00363493">
            <w:pPr>
              <w:widowControl w:val="0"/>
              <w:spacing w:line="211" w:lineRule="exact"/>
              <w:ind w:left="120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Рослова Л. О., 2017 [9]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A1BEA" w14:textId="77777777" w:rsidR="00363493" w:rsidRPr="00363493" w:rsidRDefault="00363493" w:rsidP="00363493">
            <w:pPr>
              <w:widowControl w:val="0"/>
              <w:spacing w:line="206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способность че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DA637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формулировать, приме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нять и интерпретировать математику в разнооб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разных контекстах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E6D64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умения использовать математические по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нятия, процедуры и факты для описания объектов и явлений окружающей дей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ствительности, проводить математиче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ские рассуждения, высказывать обосно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ванные суждения</w:t>
            </w:r>
          </w:p>
        </w:tc>
      </w:tr>
      <w:tr w:rsidR="00363493" w:rsidRPr="00363493" w14:paraId="2ABF695B" w14:textId="77777777" w:rsidTr="00363493">
        <w:trPr>
          <w:trHeight w:hRule="exact" w:val="123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44FB7" w14:textId="77777777" w:rsidR="00363493" w:rsidRPr="00363493" w:rsidRDefault="00363493" w:rsidP="00363493">
            <w:pPr>
              <w:widowControl w:val="0"/>
              <w:spacing w:line="206" w:lineRule="exact"/>
              <w:ind w:left="120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Ковалева Г. С., 2010 [5]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2ED2F" w14:textId="77777777" w:rsidR="00363493" w:rsidRPr="00363493" w:rsidRDefault="00363493" w:rsidP="00363493">
            <w:pPr>
              <w:widowControl w:val="0"/>
              <w:spacing w:line="206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способность че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1E56A" w14:textId="77777777" w:rsidR="00363493" w:rsidRPr="00363493" w:rsidRDefault="00363493" w:rsidP="00363493">
            <w:pPr>
              <w:widowControl w:val="0"/>
              <w:ind w:firstLine="0"/>
              <w:jc w:val="lef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AD5F8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определение и понимание роли математи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в мире, в котором живет обучающийся, высказывание хорошо обоснованных ма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тематических суждений, использование математики для удовлетворения в насто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ящем и будущем своих потребностей</w:t>
            </w:r>
          </w:p>
        </w:tc>
      </w:tr>
      <w:tr w:rsidR="00363493" w:rsidRPr="00363493" w14:paraId="1C795CB3" w14:textId="77777777" w:rsidTr="00363493">
        <w:trPr>
          <w:trHeight w:hRule="exact" w:val="8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98EDF" w14:textId="77777777" w:rsidR="00363493" w:rsidRPr="00363493" w:rsidRDefault="00363493" w:rsidP="00363493">
            <w:pPr>
              <w:widowControl w:val="0"/>
              <w:spacing w:after="60" w:line="160" w:lineRule="exact"/>
              <w:ind w:left="120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Просвещение,</w:t>
            </w:r>
          </w:p>
          <w:p w14:paraId="172AA714" w14:textId="77777777" w:rsidR="00363493" w:rsidRPr="00363493" w:rsidRDefault="00363493" w:rsidP="00363493">
            <w:pPr>
              <w:widowControl w:val="0"/>
              <w:spacing w:before="60" w:line="160" w:lineRule="exact"/>
              <w:ind w:left="120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8683B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способность че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38198" w14:textId="77777777" w:rsidR="00363493" w:rsidRPr="00363493" w:rsidRDefault="00363493" w:rsidP="00363493">
            <w:pPr>
              <w:widowControl w:val="0"/>
              <w:ind w:firstLine="0"/>
              <w:jc w:val="lef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F55BE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мыслить математически, формулировать, применять и интерпретировать матема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тику для решения задач в разнообразных практических контекстах</w:t>
            </w:r>
          </w:p>
        </w:tc>
      </w:tr>
      <w:tr w:rsidR="00363493" w:rsidRPr="00363493" w14:paraId="17216844" w14:textId="77777777" w:rsidTr="00363493">
        <w:trPr>
          <w:trHeight w:hRule="exact" w:val="122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61079" w14:textId="77777777" w:rsidR="00363493" w:rsidRPr="00363493" w:rsidRDefault="00363493" w:rsidP="00363493">
            <w:pPr>
              <w:widowControl w:val="0"/>
              <w:spacing w:line="202" w:lineRule="exact"/>
              <w:ind w:left="120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Федеральный гос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ударственный стандарт основно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общего образо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вания, 2021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2DCCD" w14:textId="77777777" w:rsidR="00363493" w:rsidRPr="00363493" w:rsidRDefault="00363493" w:rsidP="00363493">
            <w:pPr>
              <w:widowControl w:val="0"/>
              <w:spacing w:line="206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способность че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DA593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овладение ключевыми компетенциями, состав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ляющими основу даль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нейшего успешного обра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зования и ориентации в мире профессий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5D10A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решение учебных задач и жизненных проблемных ситуаций на основе сформи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рованных предметных, метапредметных и универсальных способов деятельности</w:t>
            </w:r>
          </w:p>
        </w:tc>
      </w:tr>
      <w:tr w:rsidR="00363493" w:rsidRPr="00363493" w14:paraId="474FC391" w14:textId="77777777" w:rsidTr="00363493">
        <w:trPr>
          <w:trHeight w:hRule="exact" w:val="211"/>
          <w:jc w:val="center"/>
        </w:trPr>
        <w:tc>
          <w:tcPr>
            <w:tcW w:w="9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9C74D" w14:textId="77777777" w:rsidR="00363493" w:rsidRPr="00363493" w:rsidRDefault="00363493" w:rsidP="00363493">
            <w:pPr>
              <w:widowControl w:val="0"/>
              <w:spacing w:line="160" w:lineRule="exact"/>
              <w:ind w:firstLine="0"/>
              <w:jc w:val="center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инструментальная грамотность</w:t>
            </w:r>
          </w:p>
        </w:tc>
      </w:tr>
      <w:tr w:rsidR="00363493" w:rsidRPr="00363493" w14:paraId="5E8AD085" w14:textId="77777777" w:rsidTr="00363493">
        <w:trPr>
          <w:trHeight w:hRule="exact" w:val="88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E6F69" w14:textId="77777777" w:rsidR="00363493" w:rsidRPr="00363493" w:rsidRDefault="00363493" w:rsidP="00363493">
            <w:pPr>
              <w:widowControl w:val="0"/>
              <w:spacing w:line="202" w:lineRule="exact"/>
              <w:ind w:left="120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Фрумин И. Д., Добрякова М. С. и др., 2018 [18]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4F1E6" w14:textId="77777777" w:rsidR="00363493" w:rsidRPr="00363493" w:rsidRDefault="00363493" w:rsidP="00363493">
            <w:pPr>
              <w:widowControl w:val="0"/>
              <w:spacing w:line="202" w:lineRule="exact"/>
              <w:ind w:left="120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способность действовать ин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струментарием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0EDD4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в контексте деятельности наиболее результатив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ным способом для до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стижения поставленной цели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0BFCC" w14:textId="77777777" w:rsidR="00363493" w:rsidRPr="00363493" w:rsidRDefault="00363493" w:rsidP="00363493">
            <w:pPr>
              <w:widowControl w:val="0"/>
              <w:ind w:firstLine="0"/>
              <w:jc w:val="lef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3493" w:rsidRPr="00363493" w14:paraId="3DAE205F" w14:textId="77777777" w:rsidTr="00363493">
        <w:trPr>
          <w:trHeight w:hRule="exact" w:val="211"/>
          <w:jc w:val="center"/>
        </w:trPr>
        <w:tc>
          <w:tcPr>
            <w:tcW w:w="9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E6F3D" w14:textId="77777777" w:rsidR="00363493" w:rsidRPr="00363493" w:rsidRDefault="00363493" w:rsidP="00363493">
            <w:pPr>
              <w:widowControl w:val="0"/>
              <w:spacing w:line="160" w:lineRule="exact"/>
              <w:ind w:firstLine="0"/>
              <w:jc w:val="center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цифровая инструментальная грамотность</w:t>
            </w:r>
          </w:p>
        </w:tc>
      </w:tr>
      <w:tr w:rsidR="00363493" w:rsidRPr="00363493" w14:paraId="7DF953B9" w14:textId="77777777" w:rsidTr="00363493">
        <w:trPr>
          <w:trHeight w:hRule="exact" w:val="129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CB29A" w14:textId="77777777" w:rsidR="00363493" w:rsidRPr="00363493" w:rsidRDefault="00363493" w:rsidP="00363493">
            <w:pPr>
              <w:widowControl w:val="0"/>
              <w:spacing w:line="202" w:lineRule="exact"/>
              <w:ind w:left="120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Фрумин И. Д., Добрякова М. С. и др., 2018 [18]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CB2D5" w14:textId="77777777" w:rsidR="00363493" w:rsidRPr="00363493" w:rsidRDefault="00363493" w:rsidP="00363493">
            <w:pPr>
              <w:widowControl w:val="0"/>
              <w:spacing w:line="202" w:lineRule="exact"/>
              <w:ind w:left="120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способность действовать ин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струментарием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57D02" w14:textId="77777777" w:rsidR="00363493" w:rsidRPr="00363493" w:rsidRDefault="00363493" w:rsidP="00363493">
            <w:pPr>
              <w:widowControl w:val="0"/>
              <w:spacing w:line="202" w:lineRule="exact"/>
              <w:ind w:firstLine="0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в контексте деятельности наиболее результатив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ным способом для до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стижения поставленной цели как в материаль</w:t>
            </w:r>
            <w:r w:rsidRPr="00363493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ном, так и в цифровом пространстве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97138" w14:textId="77777777" w:rsidR="00363493" w:rsidRPr="00363493" w:rsidRDefault="00363493" w:rsidP="00363493">
            <w:pPr>
              <w:widowControl w:val="0"/>
              <w:ind w:firstLine="0"/>
              <w:jc w:val="lef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D57C422" w14:textId="6618E578" w:rsidR="00297B1D" w:rsidRDefault="00297B1D" w:rsidP="00297B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596604" w14:textId="77777777" w:rsidR="00363493" w:rsidRPr="00363493" w:rsidRDefault="00363493" w:rsidP="00363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493">
        <w:rPr>
          <w:rFonts w:ascii="Times New Roman" w:hAnsi="Times New Roman" w:cs="Times New Roman"/>
          <w:sz w:val="24"/>
          <w:szCs w:val="24"/>
        </w:rPr>
        <w:t>Фрагмент контент-анализа, предста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63493">
        <w:rPr>
          <w:rFonts w:ascii="Times New Roman" w:hAnsi="Times New Roman" w:cs="Times New Roman"/>
          <w:sz w:val="24"/>
          <w:szCs w:val="24"/>
        </w:rPr>
        <w:t>ленный в таблице 1, позволяет выделить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493">
        <w:rPr>
          <w:rFonts w:ascii="Times New Roman" w:hAnsi="Times New Roman" w:cs="Times New Roman"/>
          <w:sz w:val="24"/>
          <w:szCs w:val="24"/>
        </w:rPr>
        <w:t xml:space="preserve">(уточнить) общие составляющие </w:t>
      </w:r>
      <w:proofErr w:type="spellStart"/>
      <w:r w:rsidRPr="00363493">
        <w:rPr>
          <w:rFonts w:ascii="Times New Roman" w:hAnsi="Times New Roman" w:cs="Times New Roman"/>
          <w:sz w:val="24"/>
          <w:szCs w:val="24"/>
        </w:rPr>
        <w:t>рассмат</w:t>
      </w:r>
      <w:proofErr w:type="spellEnd"/>
      <w:r w:rsidRPr="003634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3493">
        <w:rPr>
          <w:rFonts w:ascii="Times New Roman" w:hAnsi="Times New Roman" w:cs="Times New Roman"/>
          <w:sz w:val="24"/>
          <w:szCs w:val="24"/>
        </w:rPr>
        <w:t>риваемых</w:t>
      </w:r>
      <w:proofErr w:type="spellEnd"/>
      <w:r w:rsidRPr="00363493">
        <w:rPr>
          <w:rFonts w:ascii="Times New Roman" w:hAnsi="Times New Roman" w:cs="Times New Roman"/>
          <w:sz w:val="24"/>
          <w:szCs w:val="24"/>
        </w:rPr>
        <w:t xml:space="preserve"> понятий. Так, для компонента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493">
        <w:rPr>
          <w:rFonts w:ascii="Times New Roman" w:hAnsi="Times New Roman" w:cs="Times New Roman"/>
          <w:sz w:val="24"/>
          <w:szCs w:val="24"/>
        </w:rPr>
        <w:t>«функциональная математическая грамот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ность» общими деятельностными состав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ляющими являются умения: формулиро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вать ситуации математически; применять математику; интерпретировать результаты; оценивать результаты; проводить рассужде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ния. При этом укажем, что выделенные в определениях компоненты должны быть де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тализированы на языке надежно опознавае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мых, а значит - диагностируемых действий, выполняемых обучающимися (в контексте реализации деятельностного подхода).</w:t>
      </w:r>
    </w:p>
    <w:p w14:paraId="5DAB674A" w14:textId="77777777" w:rsidR="00363493" w:rsidRPr="00363493" w:rsidRDefault="00363493" w:rsidP="00363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493">
        <w:rPr>
          <w:rFonts w:ascii="Times New Roman" w:hAnsi="Times New Roman" w:cs="Times New Roman"/>
          <w:sz w:val="24"/>
          <w:szCs w:val="24"/>
        </w:rPr>
        <w:t>Проиллюстрируем сущность указанно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го вида деятельности, представив вариант детализации общих составляющих компо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нентов (умений) функциональной матема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тической грамотности.</w:t>
      </w:r>
    </w:p>
    <w:p w14:paraId="13A678CC" w14:textId="77777777" w:rsidR="00363493" w:rsidRPr="00363493" w:rsidRDefault="00363493" w:rsidP="00363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493">
        <w:rPr>
          <w:rFonts w:ascii="Times New Roman" w:hAnsi="Times New Roman" w:cs="Times New Roman"/>
          <w:sz w:val="24"/>
          <w:szCs w:val="24"/>
        </w:rPr>
        <w:t>Умение формулировать ситуации мате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матически: распознавать и выявлять воз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можности использовать математический аппарат (например, квадратные уравнения, свойства четырехугольников); формулиро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вать (выделять) проблему, представленную в контексте реального мира, на языке мате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матических объектов.</w:t>
      </w:r>
    </w:p>
    <w:p w14:paraId="7474F329" w14:textId="77777777" w:rsidR="00363493" w:rsidRPr="00363493" w:rsidRDefault="00363493" w:rsidP="00363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493">
        <w:rPr>
          <w:rFonts w:ascii="Times New Roman" w:hAnsi="Times New Roman" w:cs="Times New Roman"/>
          <w:sz w:val="24"/>
          <w:szCs w:val="24"/>
        </w:rPr>
        <w:t>Умение применять математику: узна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вать (распознавать) математические поня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тия, факты, процедуры, рассуждения и ин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струменты (конкретно - в зависимости от темы) для решения математически сформу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лированной проблемы; применять выде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ленные математические объекты для реше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ния проблемы и получения математических выводов.</w:t>
      </w:r>
    </w:p>
    <w:p w14:paraId="5D4F664F" w14:textId="64E1FB53" w:rsidR="00363493" w:rsidRPr="00363493" w:rsidRDefault="00363493" w:rsidP="00363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493">
        <w:rPr>
          <w:rFonts w:ascii="Times New Roman" w:hAnsi="Times New Roman" w:cs="Times New Roman"/>
          <w:sz w:val="24"/>
          <w:szCs w:val="24"/>
        </w:rPr>
        <w:t>Умение интерпретировать:</w:t>
      </w:r>
      <w:r w:rsidRPr="00363493">
        <w:rPr>
          <w:rFonts w:ascii="Times New Roman" w:hAnsi="Times New Roman" w:cs="Times New Roman"/>
          <w:sz w:val="24"/>
          <w:szCs w:val="24"/>
        </w:rPr>
        <w:tab/>
        <w:t>размышлять над математическим решениями, ре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зультатами, выводами; переводить инфор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мацию с одного языка на другой, из одного формата в другой (и обратно).</w:t>
      </w:r>
    </w:p>
    <w:p w14:paraId="4A14B9AB" w14:textId="77777777" w:rsidR="00363493" w:rsidRPr="00363493" w:rsidRDefault="00363493" w:rsidP="00363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493">
        <w:rPr>
          <w:rFonts w:ascii="Times New Roman" w:hAnsi="Times New Roman" w:cs="Times New Roman"/>
          <w:sz w:val="24"/>
          <w:szCs w:val="24"/>
        </w:rPr>
        <w:t>Умение оценивать результаты: форму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лировать критерии оценивания; оценивать результаты в контексте реальной проблемы согласно выделенным критериям.</w:t>
      </w:r>
    </w:p>
    <w:p w14:paraId="701AE8ED" w14:textId="33381697" w:rsidR="00363493" w:rsidRPr="00363493" w:rsidRDefault="00363493" w:rsidP="00363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493">
        <w:rPr>
          <w:rFonts w:ascii="Times New Roman" w:hAnsi="Times New Roman" w:cs="Times New Roman"/>
          <w:sz w:val="24"/>
          <w:szCs w:val="24"/>
        </w:rPr>
        <w:t>Умение рассуждать: формулировать ло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гические заключения; рассуждать над тем, как сформулировать ситуацию математич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63493">
        <w:rPr>
          <w:rFonts w:ascii="Times New Roman" w:hAnsi="Times New Roman" w:cs="Times New Roman"/>
          <w:sz w:val="24"/>
          <w:szCs w:val="24"/>
        </w:rPr>
        <w:t>ски, как применить предметные навыки, как интерпретировать результат.</w:t>
      </w:r>
    </w:p>
    <w:p w14:paraId="5366BFB6" w14:textId="77777777" w:rsidR="00363493" w:rsidRPr="00363493" w:rsidRDefault="00363493" w:rsidP="00363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493">
        <w:rPr>
          <w:rFonts w:ascii="Times New Roman" w:hAnsi="Times New Roman" w:cs="Times New Roman"/>
          <w:sz w:val="24"/>
          <w:szCs w:val="24"/>
        </w:rPr>
        <w:t>Представленное наполнение рассмат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риваемого вида деятельности позволяет выделить надежно распознаваемые дей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ствия обучающихся для других образова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тельных результатов (универсальных учеб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ных действий) и получить (подтвердить) формулу: результат = действие + объект + контекст.</w:t>
      </w:r>
    </w:p>
    <w:p w14:paraId="27D58D73" w14:textId="77777777" w:rsidR="00363493" w:rsidRPr="00363493" w:rsidRDefault="00363493" w:rsidP="00363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493">
        <w:rPr>
          <w:rFonts w:ascii="Times New Roman" w:hAnsi="Times New Roman" w:cs="Times New Roman"/>
          <w:sz w:val="24"/>
          <w:szCs w:val="24"/>
        </w:rPr>
        <w:lastRenderedPageBreak/>
        <w:t>Указанный результат может рассматри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ваться и как обоснование необходимости детализации составляющих компонентов функциональной грамотности. При этом дополнительным аргументом обоснования является сопоставительный анализ резуль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татов наполнения профессионального уме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ния выявлять дидактический потенциал цифровых технологий без детализации и с детализацией компонентов функциональ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ной грамотности, идея которого приведена нами в [13].</w:t>
      </w:r>
    </w:p>
    <w:p w14:paraId="46A03092" w14:textId="77777777" w:rsidR="00363493" w:rsidRPr="00363493" w:rsidRDefault="00363493" w:rsidP="00363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493">
        <w:rPr>
          <w:rFonts w:ascii="Times New Roman" w:hAnsi="Times New Roman" w:cs="Times New Roman"/>
          <w:sz w:val="24"/>
          <w:szCs w:val="24"/>
        </w:rPr>
        <w:t>Также отметим, что для дальнейшего установления соответствия возможностей средств цифровых технологий конкретным видам действий в составе компонентов функциональной грамотности целесообраз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на их дальнейшая дифференциация, пони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маемая как выявление разницы в операци</w:t>
      </w:r>
      <w:r w:rsidRPr="00363493">
        <w:rPr>
          <w:rFonts w:ascii="Times New Roman" w:hAnsi="Times New Roman" w:cs="Times New Roman"/>
          <w:sz w:val="24"/>
          <w:szCs w:val="24"/>
        </w:rPr>
        <w:softHyphen/>
        <w:t xml:space="preserve">онном составе деятельности согласно </w:t>
      </w:r>
      <w:proofErr w:type="spellStart"/>
      <w:r w:rsidRPr="00363493">
        <w:rPr>
          <w:rFonts w:ascii="Times New Roman" w:hAnsi="Times New Roman" w:cs="Times New Roman"/>
          <w:sz w:val="24"/>
          <w:szCs w:val="24"/>
        </w:rPr>
        <w:t>кри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териально-уровневому</w:t>
      </w:r>
      <w:proofErr w:type="spellEnd"/>
      <w:r w:rsidRPr="00363493">
        <w:rPr>
          <w:rFonts w:ascii="Times New Roman" w:hAnsi="Times New Roman" w:cs="Times New Roman"/>
          <w:sz w:val="24"/>
          <w:szCs w:val="24"/>
        </w:rPr>
        <w:t xml:space="preserve"> подходу, рекомендо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ванному в качестве основного в контексте обновленного Федерального государствен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ного образовательного стандарта основного общего образования.</w:t>
      </w:r>
    </w:p>
    <w:p w14:paraId="64282CF2" w14:textId="410CDD43" w:rsidR="00363493" w:rsidRDefault="00363493" w:rsidP="00363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493">
        <w:rPr>
          <w:rFonts w:ascii="Times New Roman" w:hAnsi="Times New Roman" w:cs="Times New Roman"/>
          <w:sz w:val="24"/>
          <w:szCs w:val="24"/>
        </w:rPr>
        <w:t>В рамках раскрываемой нами методоло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гии при выделении значимости выделения разницы в операционном составе деятельно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сти в таблице 2, используя идеологию [22], проиллюстрируем дифференциацию дея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тельностного состава выбранного компонен</w:t>
      </w:r>
      <w:r w:rsidRPr="00363493">
        <w:rPr>
          <w:rFonts w:ascii="Times New Roman" w:hAnsi="Times New Roman" w:cs="Times New Roman"/>
          <w:sz w:val="24"/>
          <w:szCs w:val="24"/>
        </w:rPr>
        <w:softHyphen/>
        <w:t>та функциональной грамотности, представив фрагмент, например, такого действия, как «умение оценивать результат»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634BC0" w14:textId="77777777" w:rsidR="00363493" w:rsidRPr="00363493" w:rsidRDefault="00363493" w:rsidP="00363493">
      <w:pPr>
        <w:ind w:firstLine="0"/>
        <w:jc w:val="right"/>
        <w:rPr>
          <w:rFonts w:ascii="Times New Roman" w:hAnsi="Times New Roman" w:cs="Times New Roman"/>
          <w:i/>
          <w:iCs/>
        </w:rPr>
      </w:pPr>
      <w:r w:rsidRPr="00363493">
        <w:rPr>
          <w:rFonts w:ascii="Times New Roman" w:hAnsi="Times New Roman" w:cs="Times New Roman"/>
          <w:i/>
          <w:iCs/>
        </w:rPr>
        <w:t>Таблица 2</w:t>
      </w:r>
    </w:p>
    <w:p w14:paraId="555DCCD4" w14:textId="77777777" w:rsidR="00363493" w:rsidRPr="00363493" w:rsidRDefault="00363493" w:rsidP="00363493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363493">
        <w:rPr>
          <w:rFonts w:ascii="Times New Roman" w:hAnsi="Times New Roman" w:cs="Times New Roman"/>
          <w:b/>
          <w:bCs/>
        </w:rPr>
        <w:t xml:space="preserve">Вариант дифференциации операционного состава конкретного примера действия в контексте </w:t>
      </w:r>
      <w:proofErr w:type="spellStart"/>
      <w:r w:rsidRPr="00363493">
        <w:rPr>
          <w:rFonts w:ascii="Times New Roman" w:hAnsi="Times New Roman" w:cs="Times New Roman"/>
          <w:b/>
          <w:bCs/>
        </w:rPr>
        <w:t>критериалъио-уровпевого</w:t>
      </w:r>
      <w:proofErr w:type="spellEnd"/>
      <w:r w:rsidRPr="00363493">
        <w:rPr>
          <w:rFonts w:ascii="Times New Roman" w:hAnsi="Times New Roman" w:cs="Times New Roman"/>
          <w:b/>
          <w:bCs/>
        </w:rPr>
        <w:t xml:space="preserve"> подхода</w:t>
      </w:r>
    </w:p>
    <w:p w14:paraId="2591398B" w14:textId="77777777" w:rsidR="00363493" w:rsidRPr="00363493" w:rsidRDefault="00363493" w:rsidP="00363493">
      <w:pPr>
        <w:ind w:firstLine="0"/>
        <w:jc w:val="center"/>
        <w:rPr>
          <w:rFonts w:ascii="Times New Roman" w:hAnsi="Times New Roman" w:cs="Times New Roman"/>
        </w:rPr>
      </w:pPr>
    </w:p>
    <w:tbl>
      <w:tblPr>
        <w:tblW w:w="98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544"/>
        <w:gridCol w:w="1701"/>
        <w:gridCol w:w="1134"/>
        <w:gridCol w:w="1984"/>
        <w:gridCol w:w="2456"/>
      </w:tblGrid>
      <w:tr w:rsidR="003F5DCD" w:rsidRPr="003F5DCD" w14:paraId="480FF9C3" w14:textId="77777777" w:rsidTr="003F5DCD">
        <w:trPr>
          <w:trHeight w:hRule="exact" w:val="360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76A12" w14:textId="2DDD11DD" w:rsidR="003F5DCD" w:rsidRPr="003F5DCD" w:rsidRDefault="003F5DCD" w:rsidP="003F5DCD">
            <w:pPr>
              <w:widowControl w:val="0"/>
              <w:ind w:left="57" w:right="57" w:firstLine="0"/>
              <w:jc w:val="center"/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</w:t>
            </w:r>
            <w:r w:rsidRPr="003F5DCD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рии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D1BCA" w14:textId="77777777" w:rsidR="003F5DCD" w:rsidRPr="003F5DCD" w:rsidRDefault="003F5DCD" w:rsidP="003F5DCD">
            <w:pPr>
              <w:widowControl w:val="0"/>
              <w:ind w:left="57" w:right="57" w:firstLine="0"/>
              <w:jc w:val="center"/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Уровни сформированности умения оценивать результаты</w:t>
            </w:r>
          </w:p>
        </w:tc>
      </w:tr>
      <w:tr w:rsidR="003F5DCD" w:rsidRPr="003F5DCD" w14:paraId="0DC51566" w14:textId="77777777" w:rsidTr="003F5DCD">
        <w:trPr>
          <w:trHeight w:hRule="exact" w:val="36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ED7E8A" w14:textId="0527C6CB" w:rsidR="003F5DCD" w:rsidRPr="003F5DCD" w:rsidRDefault="003F5DCD" w:rsidP="003F5DCD">
            <w:pPr>
              <w:widowControl w:val="0"/>
              <w:ind w:left="57" w:right="57" w:firstLine="0"/>
              <w:jc w:val="center"/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C3FA9" w14:textId="15030D3A" w:rsidR="003F5DCD" w:rsidRPr="003F5DCD" w:rsidRDefault="003F5DCD" w:rsidP="003F5DCD">
            <w:pPr>
              <w:widowControl w:val="0"/>
              <w:ind w:left="57" w:right="57" w:firstLine="0"/>
              <w:jc w:val="center"/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недостаточный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313D5" w14:textId="77777777" w:rsidR="003F5DCD" w:rsidRPr="003F5DCD" w:rsidRDefault="003F5DCD" w:rsidP="003F5DCD">
            <w:pPr>
              <w:widowControl w:val="0"/>
              <w:ind w:left="57" w:right="57" w:firstLine="0"/>
              <w:jc w:val="center"/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C9944" w14:textId="77777777" w:rsidR="003F5DCD" w:rsidRPr="003F5DCD" w:rsidRDefault="003F5DCD" w:rsidP="003F5DCD">
            <w:pPr>
              <w:widowControl w:val="0"/>
              <w:ind w:left="57" w:right="57" w:firstLine="0"/>
              <w:jc w:val="center"/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072BC" w14:textId="77777777" w:rsidR="003F5DCD" w:rsidRPr="003F5DCD" w:rsidRDefault="003F5DCD" w:rsidP="003F5DCD">
            <w:pPr>
              <w:widowControl w:val="0"/>
              <w:ind w:left="57" w:right="57" w:firstLine="0"/>
              <w:jc w:val="center"/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повышенный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E7682" w14:textId="77777777" w:rsidR="003F5DCD" w:rsidRPr="003F5DCD" w:rsidRDefault="003F5DCD" w:rsidP="003F5DCD">
            <w:pPr>
              <w:widowControl w:val="0"/>
              <w:ind w:left="57" w:right="57" w:firstLine="0"/>
              <w:jc w:val="center"/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</w:tr>
      <w:tr w:rsidR="003F5DCD" w:rsidRPr="003F5DCD" w14:paraId="69696916" w14:textId="77777777" w:rsidTr="003F5DCD">
        <w:trPr>
          <w:trHeight w:hRule="exact" w:val="21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2980F" w14:textId="77777777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знание и по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нима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06586" w14:textId="77777777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не знает, как сформулировать критерии оце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нивания; не знает, как оце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нить результаты в контексте ре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альной пробле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372A2" w14:textId="77777777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или не знает, как сформули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ровать критерии оценивания, или не знает, как оценить ре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зультаты в кон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тексте реальной проблемы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1B074" w14:textId="77777777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знает, как сформули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ровать критерии оценива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B38DD" w14:textId="77777777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знает, как сформулировать критерии </w:t>
            </w:r>
            <w:proofErr w:type="spellStart"/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само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оценивания</w:t>
            </w:r>
            <w:proofErr w:type="spellEnd"/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; знает, как оце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нить собствен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результаты в контексте конкретной проблемы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177AF" w14:textId="77777777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знает, как сформули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ровать критерии оце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нивания и </w:t>
            </w:r>
            <w:proofErr w:type="spellStart"/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самооцени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вания</w:t>
            </w:r>
            <w:proofErr w:type="spellEnd"/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; знает, как оце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нить собственные ре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зультаты и результаты других в контексте лю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бой проблемы, форму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лирует необходимость умения оценивать</w:t>
            </w:r>
          </w:p>
        </w:tc>
      </w:tr>
      <w:tr w:rsidR="003F5DCD" w:rsidRPr="003F5DCD" w14:paraId="1C26947C" w14:textId="77777777" w:rsidTr="003F5DCD">
        <w:trPr>
          <w:trHeight w:hRule="exact" w:val="268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15C38" w14:textId="0AE56318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риме</w:t>
            </w:r>
            <w:r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456B810C" w14:textId="77777777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нение</w:t>
            </w:r>
            <w:proofErr w:type="spellEnd"/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3B11C8CD" w14:textId="5E52F575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функцио</w:t>
            </w:r>
            <w:proofErr w:type="spellEnd"/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2D254A7E" w14:textId="131FDCB6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нальность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78AE2" w14:textId="77777777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не может сфор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мулировать критерии оце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нивания; не может оценить результаты в контексте ре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альной пробле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7C20A" w14:textId="77777777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формулирует критерии оце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нивания; оце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нивает резуль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таты в контексте конкретной проблемы толь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 с помощью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BCD7A" w14:textId="77777777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оценивает результаты в контексте конкрет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про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блемы сти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хийно, без опоры на критерии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6A4FB" w14:textId="77777777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формулирует критерии оце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нивания; само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 оце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нивает резуль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таты в контексте реальной про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блемы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3D4C7" w14:textId="77777777" w:rsidR="003F5DCD" w:rsidRPr="003F5DCD" w:rsidRDefault="003F5DCD" w:rsidP="003F5DCD">
            <w:pPr>
              <w:widowControl w:val="0"/>
              <w:ind w:left="57" w:right="57" w:firstLine="0"/>
              <w:jc w:val="lef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фор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мулирует критерии оценивания; самостоя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 оценивает соб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ственные результаты и результаты других в контексте любой про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блемы, формулирует необходимость умения оценивать в жизнен</w:t>
            </w:r>
            <w:r w:rsidRPr="003F5DCD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ситуациях</w:t>
            </w:r>
          </w:p>
        </w:tc>
      </w:tr>
    </w:tbl>
    <w:p w14:paraId="4F993800" w14:textId="0E0C4567" w:rsidR="001F7F0F" w:rsidRDefault="001F7F0F" w:rsidP="001F7F0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9812145" w14:textId="77777777" w:rsidR="003F5DCD" w:rsidRPr="003F5DCD" w:rsidRDefault="003F5DCD" w:rsidP="003F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lastRenderedPageBreak/>
        <w:t>Обсуждение представленных в таблице 2 материалов способствует:</w:t>
      </w:r>
    </w:p>
    <w:p w14:paraId="19E64CEE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развитию у учителя умения одно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значного установления входного или итого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вого уровня сформированное™ у ученика действия (здесь конкретно) по оценке ре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зультатов;</w:t>
      </w:r>
    </w:p>
    <w:p w14:paraId="3321F96A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формированию у учителя умения дифференцировать операционный состав учебного и (или) познавательного действия при соответствующей постановке учебных заданий, связанных с самостоятельным за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полнением таблицы.</w:t>
      </w:r>
    </w:p>
    <w:p w14:paraId="396A1EC4" w14:textId="77777777" w:rsidR="003F5DCD" w:rsidRPr="003F5DCD" w:rsidRDefault="003F5DCD" w:rsidP="003F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Выделенные позиции позволяют сфор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мулировать суждение о целесообразности составления и включения в систему подго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товки учителей специальных учебных задач и заданий, направленных на дифференци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рованное формирование у школьников компонентов функциональной грамотности с ориентацией на разные уровни подготов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ленности конкретных обучающихся (в том числе и с учетом [14]), и, в конечном счете, уточнить дидактический потенциал цифро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вых технологий и их средств в процессе фронтального и индивидуального обучения.</w:t>
      </w:r>
    </w:p>
    <w:p w14:paraId="372B1514" w14:textId="77777777" w:rsidR="003F5DCD" w:rsidRPr="003F5DCD" w:rsidRDefault="003F5DCD" w:rsidP="003F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Отметим, что следующий вид рассмат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риваемого направления действий - конкре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тизация - заключается в уточнении полу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ченных на предыдущем шаге формулиро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вок дифференцированных действий для конкретной темы определенной предмет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ной области и далее - формулирования учебных заданий для формирования этих действий.</w:t>
      </w:r>
    </w:p>
    <w:p w14:paraId="50C1C895" w14:textId="77777777" w:rsidR="003F5DCD" w:rsidRPr="003F5DCD" w:rsidRDefault="003F5DCD" w:rsidP="003F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Приведем пример получаемых при конкретизации формулировок дидактиче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ских заданий для учителей и студентов пе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дагогических специальностей:</w:t>
      </w:r>
    </w:p>
    <w:p w14:paraId="3538D299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сформулируйте идею систематизации по конкретной теме предметной области и возможные подходы к ее реализации;</w:t>
      </w:r>
    </w:p>
    <w:p w14:paraId="5FF40295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сформулируйте характеристики, ко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торыми должны обладать цифровые техно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логии для проведения систематизации ин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формации по теме;</w:t>
      </w:r>
    </w:p>
    <w:p w14:paraId="2F140784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выберите из предложенного списка средств цифровых технологий те, которые помогут обучающемуся структурировать информацию по определенной теме; обос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нуйте свой ответ;</w:t>
      </w:r>
    </w:p>
    <w:p w14:paraId="2E711052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выберите из предложенного списка средств цифровых технологий или найдите самостоятельно те средства, которые помо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гут обучающемуся закончить структуриро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вание (систематизацию) информацию по теме, начатое(ую) учителем (одноклассни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ком); обоснуйте свой выбор;</w:t>
      </w:r>
    </w:p>
    <w:p w14:paraId="428BEA90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составьте сводную таблицу для анализа и сравнения найденной информации о воз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можностях различных цифровых технологий;</w:t>
      </w:r>
    </w:p>
    <w:p w14:paraId="0CB268D0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выделите преимущества использова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ния средств цифровых технологий при си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стематизации материала по теме;</w:t>
      </w:r>
    </w:p>
    <w:p w14:paraId="336BA684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lastRenderedPageBreak/>
        <w:t>сформулируйте характеристические особенности информации, которую можно структурировать (систематизировать), ис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пользуя выбранное средство цифровых тех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нологий, и т. д.</w:t>
      </w:r>
    </w:p>
    <w:p w14:paraId="7B2498EE" w14:textId="77777777" w:rsidR="003F5DCD" w:rsidRPr="003F5DCD" w:rsidRDefault="003F5DCD" w:rsidP="003F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Дополнительно отметим, что соотнесе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ние полученных в результате дифференци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ации и конкретизации действий с результа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тами обучения в рамках конкретного разде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ла предметной области (указанными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5DCD">
        <w:rPr>
          <w:rFonts w:ascii="Times New Roman" w:hAnsi="Times New Roman" w:cs="Times New Roman"/>
          <w:sz w:val="24"/>
          <w:szCs w:val="24"/>
        </w:rPr>
        <w:t>например, в рабочей программе) целесооб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разно проводить в соответствии с методи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кой, описанной в [п, гл. 2].</w:t>
      </w:r>
    </w:p>
    <w:p w14:paraId="460BDC12" w14:textId="77777777" w:rsidR="003F5DCD" w:rsidRPr="003F5DCD" w:rsidRDefault="003F5DCD" w:rsidP="003F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Указанная совокупность действий яв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ляется основой для следующих видов дея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тельности рассматриваемого направления:</w:t>
      </w:r>
    </w:p>
    <w:p w14:paraId="500670E2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проектирование (конструирование) учебных заданий и задач, направленных на формирование компонента функциональ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ной грамотности, путем включения конеч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ного числа операций (не обязательно всех), входящих в состав компонента (согласно сущности методики формирования, опи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санной, например, в [х]);</w:t>
      </w:r>
    </w:p>
    <w:p w14:paraId="22257FD8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проектирование (конструирование) учебных заданий и задач, направленных на развитие компонента функциональной грамотности;</w:t>
      </w:r>
    </w:p>
    <w:p w14:paraId="13A650F8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проектирование (конструирование) учебных заданий и задач, направленных на диагностику сформированности компонен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та функциональной грамотности;</w:t>
      </w:r>
    </w:p>
    <w:p w14:paraId="6E7D0937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предъявление списка цифровых тех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нологий для выбора оптимального средства для реализации определенного этапа вы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полнения учебного задания и др.</w:t>
      </w:r>
    </w:p>
    <w:p w14:paraId="4DD77BFD" w14:textId="77777777" w:rsidR="003F5DCD" w:rsidRPr="003F5DCD" w:rsidRDefault="003F5DCD" w:rsidP="003F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Комментируя исходные положения второго направления «сущность деятельно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сти», раскроем деятельностные характери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стики процессов формирования, развития и диагностики уровня сформированности (развития) компонентов функциональной грамотности:</w:t>
      </w:r>
    </w:p>
    <w:p w14:paraId="5EBC803C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формирование компонента - целена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правленная деятельность, характеризую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щаяся постепенным наполнением операци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онного состава действий обучающихся;</w:t>
      </w:r>
    </w:p>
    <w:p w14:paraId="00906A26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развитие компонента - целенаправ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ленная деятельность, характеризующуюся либо обогащением (дополнением) операци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онного состава действий в составе компонен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та, либо переводом сформированных дей</w:t>
      </w:r>
      <w:r w:rsidRPr="003F5DCD">
        <w:rPr>
          <w:rFonts w:ascii="Times New Roman" w:hAnsi="Times New Roman" w:cs="Times New Roman"/>
          <w:sz w:val="24"/>
          <w:szCs w:val="24"/>
        </w:rPr>
        <w:softHyphen/>
        <w:t xml:space="preserve">ствий на следующий уровень (в контексте </w:t>
      </w:r>
      <w:proofErr w:type="spellStart"/>
      <w:r w:rsidRPr="003F5DCD">
        <w:rPr>
          <w:rFonts w:ascii="Times New Roman" w:hAnsi="Times New Roman" w:cs="Times New Roman"/>
          <w:sz w:val="24"/>
          <w:szCs w:val="24"/>
        </w:rPr>
        <w:t>критериально</w:t>
      </w:r>
      <w:proofErr w:type="spellEnd"/>
      <w:r w:rsidRPr="003F5DCD">
        <w:rPr>
          <w:rFonts w:ascii="Times New Roman" w:hAnsi="Times New Roman" w:cs="Times New Roman"/>
          <w:sz w:val="24"/>
          <w:szCs w:val="24"/>
        </w:rPr>
        <w:t>-уровневого подхода), либо пе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реносом сформированных действий в новую (нестандартную, контекстную) ситуацию;</w:t>
      </w:r>
    </w:p>
    <w:p w14:paraId="3F44D9F2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диагностика уровня сформированно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сти (развития) - целенаправленная дея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тельность определения результатов образо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вательной деятельности учащихся с целью выявления, оценивания, анализа, коррек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тировки и прогнозирования дальнейшего развития учащихся.</w:t>
      </w:r>
    </w:p>
    <w:p w14:paraId="09AA4704" w14:textId="77777777" w:rsidR="003F5DCD" w:rsidRPr="003F5DCD" w:rsidRDefault="003F5DCD" w:rsidP="003F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lastRenderedPageBreak/>
        <w:t>Понимание разницы в представленных видах деятельности позволяет обогатить и уточнить содержательное и деятельностное наполнение при сопоставлении компоне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F5DCD">
        <w:rPr>
          <w:rFonts w:ascii="Times New Roman" w:hAnsi="Times New Roman" w:cs="Times New Roman"/>
          <w:sz w:val="24"/>
          <w:szCs w:val="24"/>
        </w:rPr>
        <w:t>тов функциональной грамотности и воз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можностей цифровых технологий для его реализации.</w:t>
      </w:r>
    </w:p>
    <w:p w14:paraId="647317B4" w14:textId="77777777" w:rsidR="003F5DCD" w:rsidRPr="003F5DCD" w:rsidRDefault="003F5DCD" w:rsidP="003F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Исходные положения третьего направ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ления «сущность и инструментарий цифро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вых технологий» предусматривают, прежде всего, необходимость:</w:t>
      </w:r>
    </w:p>
    <w:p w14:paraId="2E613786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педагогического наполнения сущно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сти понятия цифровых технологий в обра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зовании, рассматриваемого большинством педагогов (в частности, [12; 15] и др.) как способ организации современной образова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тельной среды, который базируется на цифровых технологиях, и, как следствие, понимания сущности цифровой образова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тельной среды;</w:t>
      </w:r>
    </w:p>
    <w:p w14:paraId="629BCF11" w14:textId="0855462E" w:rsidR="003F5DCD" w:rsidRPr="003F5DCD" w:rsidRDefault="003F5DCD" w:rsidP="003F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5DCD">
        <w:rPr>
          <w:rFonts w:ascii="Times New Roman" w:hAnsi="Times New Roman" w:cs="Times New Roman"/>
          <w:sz w:val="24"/>
          <w:szCs w:val="24"/>
        </w:rPr>
        <w:t>учета наличия различных подходов к классификации цифровых технологий и их средств, например: по типу информации [21], перечню ведущих направлений развития и использования, целевой направленности и образовательно-методическим возможностям [8], функциональным возможностям [19] и др., и, как следствие, понимания необходимо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сти обоснованного выбора основания клас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сификации в конкретной ситуации;</w:t>
      </w:r>
    </w:p>
    <w:p w14:paraId="0E63B2A5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учета наличия различных уровней информационных (цифровых) образова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тельных сред (укажем, в частности, [4; 16] и др.) (в соответствии с трактовкой сущности понятия цифровых технологий): информа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ционные системы, предоставляющие гото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вые дидактические материалы для исполь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зования следующих уровней: федеральный, региональный, муниципальный, учебного заведения; платформы, позволяющие кон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струировать информационную среду учеб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ного заведения (персональную среду учите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ля), информационные (электронные обра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зовательные) ресурсы, используемые при организации учебно-познавательной дея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тельности; проектируемые самостоятельно персональные среды обучения учителя;</w:t>
      </w:r>
    </w:p>
    <w:p w14:paraId="21C913E6" w14:textId="77777777" w:rsidR="003F5DCD" w:rsidRPr="003F5DCD" w:rsidRDefault="003F5DCD" w:rsidP="003F5DC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учета постоянного обогащения и со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вершенствования (изменения) инструмен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тария, варьирования его функциональных возможностей.</w:t>
      </w:r>
    </w:p>
    <w:p w14:paraId="07CF4B80" w14:textId="0B34823E" w:rsidR="003F5DCD" w:rsidRDefault="003F5DCD" w:rsidP="003F5D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DCD">
        <w:rPr>
          <w:rFonts w:ascii="Times New Roman" w:hAnsi="Times New Roman" w:cs="Times New Roman"/>
          <w:sz w:val="24"/>
          <w:szCs w:val="24"/>
        </w:rPr>
        <w:t>В результате нахождения «пересечений» выделенных направлений в предложенной «системе координат» возможно установить однозначное соответствие между рассмот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ренными видами деятельности и функцио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нальными и дидактическими возможностя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ми цифровых технологий (фрагмент уста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новления соответствия на рис. 2) с последу</w:t>
      </w:r>
      <w:r w:rsidRPr="003F5DCD">
        <w:rPr>
          <w:rFonts w:ascii="Times New Roman" w:hAnsi="Times New Roman" w:cs="Times New Roman"/>
          <w:sz w:val="24"/>
          <w:szCs w:val="24"/>
        </w:rPr>
        <w:softHyphen/>
        <w:t>ющим деятельностным обоснованием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0C6D51" w14:textId="3A617B34" w:rsidR="006A0218" w:rsidRPr="006A0218" w:rsidRDefault="006A0218" w:rsidP="006A02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sz w:val="24"/>
          <w:szCs w:val="24"/>
        </w:rPr>
        <w:t>Анализ дидактических возможностей</w:t>
      </w:r>
      <w:r w:rsidRPr="006A0218">
        <w:rPr>
          <w:rFonts w:ascii="Times New Roman" w:hAnsi="Times New Roman" w:cs="Times New Roman"/>
          <w:sz w:val="24"/>
          <w:szCs w:val="24"/>
        </w:rPr>
        <w:t xml:space="preserve"> </w:t>
      </w:r>
      <w:r w:rsidRPr="006A0218">
        <w:rPr>
          <w:rFonts w:ascii="Times New Roman" w:hAnsi="Times New Roman" w:cs="Times New Roman"/>
          <w:sz w:val="24"/>
          <w:szCs w:val="24"/>
        </w:rPr>
        <w:t>разных групп средств цифровых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218">
        <w:rPr>
          <w:rFonts w:ascii="Times New Roman" w:hAnsi="Times New Roman" w:cs="Times New Roman"/>
          <w:sz w:val="24"/>
          <w:szCs w:val="24"/>
        </w:rPr>
        <w:t>для установления соответствия с компонентами функциональной грамотности позволя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6A0218">
        <w:rPr>
          <w:rFonts w:ascii="Times New Roman" w:hAnsi="Times New Roman" w:cs="Times New Roman"/>
          <w:sz w:val="24"/>
          <w:szCs w:val="24"/>
        </w:rPr>
        <w:t>выделить следующую градацию дидактического потенциала цифровых технологий:</w:t>
      </w:r>
    </w:p>
    <w:p w14:paraId="78754D0D" w14:textId="0DDF6AFA" w:rsidR="003F5DCD" w:rsidRDefault="006A0218" w:rsidP="006A02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sz w:val="24"/>
          <w:szCs w:val="24"/>
        </w:rPr>
        <w:tab/>
        <w:t>действия,</w:t>
      </w:r>
      <w:r w:rsidRPr="006A0218">
        <w:rPr>
          <w:rFonts w:ascii="Times New Roman" w:hAnsi="Times New Roman" w:cs="Times New Roman"/>
          <w:sz w:val="24"/>
          <w:szCs w:val="24"/>
        </w:rPr>
        <w:tab/>
        <w:t>реализуемые цифровыми</w:t>
      </w:r>
      <w:r w:rsidRPr="006A0218">
        <w:rPr>
          <w:rFonts w:ascii="Times New Roman" w:hAnsi="Times New Roman" w:cs="Times New Roman"/>
          <w:sz w:val="24"/>
          <w:szCs w:val="24"/>
        </w:rPr>
        <w:tab/>
        <w:t>технологиями, не соответствуют операциям</w:t>
      </w:r>
      <w:r w:rsidRPr="006A0218">
        <w:rPr>
          <w:rFonts w:ascii="Times New Roman" w:hAnsi="Times New Roman" w:cs="Times New Roman"/>
          <w:sz w:val="24"/>
          <w:szCs w:val="24"/>
        </w:rPr>
        <w:tab/>
        <w:t xml:space="preserve">в составе компонента функциональной грамотности; </w:t>
      </w:r>
    </w:p>
    <w:p w14:paraId="4F9946C1" w14:textId="26721FE4" w:rsidR="001F7F0F" w:rsidRDefault="003F5DCD" w:rsidP="003F5DCD">
      <w:pPr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033E4619" wp14:editId="1B6DE478">
            <wp:extent cx="5940425" cy="68046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0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4969C" w14:textId="77777777" w:rsidR="003F5DCD" w:rsidRPr="003F5DCD" w:rsidRDefault="003F5DCD" w:rsidP="003F5DCD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3F5DCD">
        <w:rPr>
          <w:rFonts w:ascii="Times New Roman" w:hAnsi="Times New Roman" w:cs="Times New Roman"/>
          <w:b/>
          <w:bCs/>
        </w:rPr>
        <w:t>Рис. 2. Иллюстрационный фрагмент установления соответствия (в предлагаемой системе координат)</w:t>
      </w:r>
    </w:p>
    <w:p w14:paraId="3A2A1333" w14:textId="4F17C1E0" w:rsidR="001F7F0F" w:rsidRDefault="001F7F0F" w:rsidP="001F7F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A865C6" w14:textId="77777777" w:rsidR="006A0218" w:rsidRPr="006A0218" w:rsidRDefault="006A0218" w:rsidP="006A0218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sz w:val="24"/>
          <w:szCs w:val="24"/>
        </w:rPr>
        <w:t>действия, реализуемые средствами цифровых технологий, частично соответ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ствуют операциям в составе компонента функциональной грамотности или имеется возможность «ручного» достраивания и ис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пользования эффектов, предоставляемых средствами цифровых технологий, для реа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лизации операционного состава действий;</w:t>
      </w:r>
    </w:p>
    <w:p w14:paraId="0255320D" w14:textId="77777777" w:rsidR="006A0218" w:rsidRPr="006A0218" w:rsidRDefault="006A0218" w:rsidP="006A0218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sz w:val="24"/>
          <w:szCs w:val="24"/>
        </w:rPr>
        <w:t>действия, реализуемые средствами цифровых технологий, полностью соответ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ствуют операциям в составе компонента функциональной грамотности.</w:t>
      </w:r>
    </w:p>
    <w:p w14:paraId="196DDD63" w14:textId="77777777" w:rsidR="006A0218" w:rsidRPr="006A0218" w:rsidRDefault="006A0218" w:rsidP="006A02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sz w:val="24"/>
          <w:szCs w:val="24"/>
        </w:rPr>
        <w:lastRenderedPageBreak/>
        <w:t>Представленная деятельностная состав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ляющая является также основой для получе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ния формулировок учебно-познавательных заданий для студентов и учителей на практи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ческих занятиях.</w:t>
      </w:r>
    </w:p>
    <w:p w14:paraId="3CE8BE39" w14:textId="77777777" w:rsidR="006A0218" w:rsidRPr="006A0218" w:rsidRDefault="006A0218" w:rsidP="006A02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и выводы. </w:t>
      </w:r>
      <w:r w:rsidRPr="006A0218">
        <w:rPr>
          <w:rFonts w:ascii="Times New Roman" w:hAnsi="Times New Roman" w:cs="Times New Roman"/>
          <w:sz w:val="24"/>
          <w:szCs w:val="24"/>
        </w:rPr>
        <w:t>Подводя итог сказанному, обобщим методологию выявления и обоснования дидактического потенциала цифровых технологий для до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стижения уровня сформированности функ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циональной грамотности. Для выявления и обоснования дидактических возможностей цифровых технологий необходимы следу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ющие виды деятельности: детализация всех компонентов функциональной грамотно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сти; дифференциация; уточнение для кон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кретной темы предметной области (конкре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тизация); формулировка учебных заданий, направленных на формирование, развитие, диагностику развития всех компонентов функциональной грамотности; выбор клас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сификации цифровых технологий по ди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дактическому назначению; формулировка вывода о соответствии (несоответствии) и дидактическом потенциале цифровых тех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нологий для достижения компонента образо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вательного результата; выделение трехуров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невой градации дидактического потенциала цифровых технологий, что будет являться ос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новой для корректировки или самостоятель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ного наполнения (обогащения) элементов цифровой образовательной среды, проекти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руемой учителем (преподавателем).</w:t>
      </w:r>
    </w:p>
    <w:p w14:paraId="28BD337C" w14:textId="3846F701" w:rsidR="006A0218" w:rsidRDefault="006A0218" w:rsidP="006A02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sz w:val="24"/>
          <w:szCs w:val="24"/>
        </w:rPr>
        <w:t>Также сформулируем выводное сужде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ние об универсальности представленной методологии выявления и обоснования по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тенциала средств обучения, возможности ее применения для достижения других целе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вых категорий, например формирования и развития универсальных учебных действий (см. 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A0218">
        <w:rPr>
          <w:rFonts w:ascii="Times New Roman" w:hAnsi="Times New Roman" w:cs="Times New Roman"/>
          <w:sz w:val="24"/>
          <w:szCs w:val="24"/>
        </w:rPr>
        <w:t>]), профессиональных компетенций, компетенций цифровой экономики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7EAE51" w14:textId="37F221CF" w:rsidR="006A0218" w:rsidRDefault="006A0218" w:rsidP="006A02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15BCC1" w14:textId="775DD9CC" w:rsidR="006A0218" w:rsidRPr="006A0218" w:rsidRDefault="006A0218" w:rsidP="006A021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21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8B1B5B5" w14:textId="599DF9F7" w:rsidR="006A0218" w:rsidRPr="006A0218" w:rsidRDefault="006A0218" w:rsidP="006A021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sz w:val="24"/>
          <w:szCs w:val="24"/>
        </w:rPr>
        <w:t xml:space="preserve">Алексашина, И.Ю. Формирование и оценка функциональной грамотности </w:t>
      </w:r>
      <w:r w:rsidRPr="006A0218">
        <w:rPr>
          <w:rFonts w:ascii="Times New Roman" w:hAnsi="Times New Roman" w:cs="Times New Roman"/>
          <w:sz w:val="24"/>
          <w:szCs w:val="24"/>
        </w:rPr>
        <w:t>учащихся:</w:t>
      </w:r>
      <w:r w:rsidRPr="006A0218"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методическое пособие / И. Ю. Алексашина, О.А. Абдулаева, Ю.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218">
        <w:rPr>
          <w:rFonts w:ascii="Times New Roman" w:hAnsi="Times New Roman" w:cs="Times New Roman"/>
          <w:sz w:val="24"/>
          <w:szCs w:val="24"/>
        </w:rPr>
        <w:t>. Киселев. - Санкт-</w:t>
      </w:r>
      <w:r w:rsidRPr="006A0218">
        <w:rPr>
          <w:rFonts w:ascii="Times New Roman" w:hAnsi="Times New Roman" w:cs="Times New Roman"/>
          <w:sz w:val="24"/>
          <w:szCs w:val="24"/>
        </w:rPr>
        <w:t>Петербург:</w:t>
      </w:r>
      <w:r w:rsidRPr="006A0218">
        <w:rPr>
          <w:rFonts w:ascii="Times New Roman" w:hAnsi="Times New Roman" w:cs="Times New Roman"/>
          <w:sz w:val="24"/>
          <w:szCs w:val="24"/>
        </w:rPr>
        <w:t xml:space="preserve"> КАРО,</w:t>
      </w:r>
      <w:r w:rsidRPr="006A0218">
        <w:rPr>
          <w:rFonts w:ascii="Times New Roman" w:hAnsi="Times New Roman" w:cs="Times New Roman"/>
          <w:sz w:val="24"/>
          <w:szCs w:val="24"/>
        </w:rPr>
        <w:t xml:space="preserve"> 2019, </w:t>
      </w:r>
      <w:r w:rsidRPr="006A0218">
        <w:rPr>
          <w:rFonts w:ascii="Times New Roman" w:hAnsi="Times New Roman" w:cs="Times New Roman"/>
          <w:sz w:val="24"/>
          <w:szCs w:val="24"/>
        </w:rPr>
        <w:t>-160 с.</w:t>
      </w:r>
    </w:p>
    <w:p w14:paraId="4494AFCE" w14:textId="39A15B3D" w:rsidR="006A0218" w:rsidRPr="006A0218" w:rsidRDefault="006A0218" w:rsidP="006A021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sz w:val="24"/>
          <w:szCs w:val="24"/>
        </w:rPr>
        <w:t>Апалькова, Т.В. Использование цифровых инструментов для развития профессиональной компе</w:t>
      </w:r>
      <w:r w:rsidRPr="006A0218">
        <w:rPr>
          <w:rFonts w:ascii="Times New Roman" w:hAnsi="Times New Roman" w:cs="Times New Roman"/>
          <w:sz w:val="24"/>
          <w:szCs w:val="24"/>
        </w:rPr>
        <w:softHyphen/>
        <w:t xml:space="preserve">тенции учителя и функциональной грамотности младших школьников / Т. В. Апалькова, О. Е. </w:t>
      </w:r>
      <w:proofErr w:type="spellStart"/>
      <w:r w:rsidRPr="006A0218">
        <w:rPr>
          <w:rFonts w:ascii="Times New Roman" w:hAnsi="Times New Roman" w:cs="Times New Roman"/>
          <w:sz w:val="24"/>
          <w:szCs w:val="24"/>
        </w:rPr>
        <w:t>Лукьянчук</w:t>
      </w:r>
      <w:proofErr w:type="spellEnd"/>
      <w:r w:rsidRPr="006A0218">
        <w:rPr>
          <w:rFonts w:ascii="Times New Roman" w:hAnsi="Times New Roman" w:cs="Times New Roman"/>
          <w:sz w:val="24"/>
          <w:szCs w:val="24"/>
        </w:rPr>
        <w:t xml:space="preserve"> // Дополнительное профессиональное образование педагогических кадров в контексте </w:t>
      </w:r>
      <w:proofErr w:type="spellStart"/>
      <w:r w:rsidRPr="006A0218">
        <w:rPr>
          <w:rFonts w:ascii="Times New Roman" w:hAnsi="Times New Roman" w:cs="Times New Roman"/>
          <w:sz w:val="24"/>
          <w:szCs w:val="24"/>
        </w:rPr>
        <w:t>акмеологических</w:t>
      </w:r>
      <w:proofErr w:type="spellEnd"/>
      <w:r w:rsidRPr="006A0218">
        <w:rPr>
          <w:rFonts w:ascii="Times New Roman" w:hAnsi="Times New Roman" w:cs="Times New Roman"/>
          <w:sz w:val="24"/>
          <w:szCs w:val="24"/>
        </w:rPr>
        <w:t xml:space="preserve"> идей: материалы международной электронной научно-практической </w:t>
      </w:r>
      <w:proofErr w:type="gramStart"/>
      <w:r w:rsidRPr="006A0218">
        <w:rPr>
          <w:rFonts w:ascii="Times New Roman" w:hAnsi="Times New Roman" w:cs="Times New Roman"/>
          <w:sz w:val="24"/>
          <w:szCs w:val="24"/>
        </w:rPr>
        <w:t>конференции :</w:t>
      </w:r>
      <w:proofErr w:type="gramEnd"/>
      <w:r w:rsidRPr="006A0218">
        <w:rPr>
          <w:rFonts w:ascii="Times New Roman" w:hAnsi="Times New Roman" w:cs="Times New Roman"/>
          <w:sz w:val="24"/>
          <w:szCs w:val="24"/>
        </w:rPr>
        <w:t xml:space="preserve"> в 4-х томах. Т. 4, ч. 1. - Донецк, 2020. - С. 15-18.</w:t>
      </w:r>
    </w:p>
    <w:p w14:paraId="17293D84" w14:textId="20A95BA6" w:rsidR="006A0218" w:rsidRPr="006A0218" w:rsidRDefault="006A0218" w:rsidP="006A021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sz w:val="24"/>
          <w:szCs w:val="24"/>
        </w:rPr>
        <w:t>Дорофеева, О. А. Образовательные цифровые инструменты как средство формирования функцио</w:t>
      </w:r>
      <w:r w:rsidRPr="006A0218">
        <w:rPr>
          <w:rFonts w:ascii="Times New Roman" w:hAnsi="Times New Roman" w:cs="Times New Roman"/>
          <w:sz w:val="24"/>
          <w:szCs w:val="24"/>
        </w:rPr>
        <w:softHyphen/>
        <w:t xml:space="preserve">нальной грамотности на занятиях РКИ и РКН / О.А. Дорофеева, </w:t>
      </w:r>
      <w:r w:rsidRPr="006A0218">
        <w:rPr>
          <w:rFonts w:ascii="Times New Roman" w:hAnsi="Times New Roman" w:cs="Times New Roman"/>
          <w:sz w:val="24"/>
          <w:szCs w:val="24"/>
        </w:rPr>
        <w:lastRenderedPageBreak/>
        <w:t>Л.В. Чернова // Функциональная гра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мотность школьников: проблемы и эффективные практики: сборник материалов / под общ. ред. А. В. Чесноковой. - Краснодар: ГБОУ ИРО Краснодарского края, 2021. - С. 60-68.</w:t>
      </w:r>
    </w:p>
    <w:p w14:paraId="2429B5F7" w14:textId="1C2DAA93" w:rsidR="006A0218" w:rsidRPr="006A0218" w:rsidRDefault="006A0218" w:rsidP="006A021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sz w:val="24"/>
          <w:szCs w:val="24"/>
        </w:rPr>
        <w:t>Жигалова, О. П. Формирование образовательной среды в условиях цифровой трансформации об</w:t>
      </w:r>
      <w:r w:rsidRPr="006A0218">
        <w:rPr>
          <w:rFonts w:ascii="Times New Roman" w:hAnsi="Times New Roman" w:cs="Times New Roman"/>
          <w:sz w:val="24"/>
          <w:szCs w:val="24"/>
        </w:rPr>
        <w:softHyphen/>
        <w:t xml:space="preserve">щества / О.П. Жигалова // Ученые записки Забайкальского государственного университета. - 2019. - Т. 14, № 2. - С. 69-74. ~ </w:t>
      </w:r>
      <w:r w:rsidRPr="006A0218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6A0218">
        <w:rPr>
          <w:rFonts w:ascii="Times New Roman" w:hAnsi="Times New Roman" w:cs="Times New Roman"/>
          <w:sz w:val="24"/>
          <w:szCs w:val="24"/>
        </w:rPr>
        <w:t>: 10.21209 2658-7114-2019-14-2-69-74.</w:t>
      </w:r>
    </w:p>
    <w:p w14:paraId="6F36835E" w14:textId="1EF596E1" w:rsidR="006A0218" w:rsidRPr="006A0218" w:rsidRDefault="006A0218" w:rsidP="006A021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sz w:val="24"/>
          <w:szCs w:val="24"/>
        </w:rPr>
        <w:t xml:space="preserve">Ковалева, Г.С. О международной программе </w:t>
      </w:r>
      <w:r w:rsidRPr="006A0218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6A0218">
        <w:rPr>
          <w:rFonts w:ascii="Times New Roman" w:hAnsi="Times New Roman" w:cs="Times New Roman"/>
          <w:sz w:val="24"/>
          <w:szCs w:val="24"/>
        </w:rPr>
        <w:t>-2009 и одном из результатов по критерию: чи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тательская грамотность / Г. С. Ковалева // Муниципальное образование: инновации и эксперимент. - 2010. - № 6. - С. 1-и.</w:t>
      </w:r>
    </w:p>
    <w:p w14:paraId="195AA7A9" w14:textId="6C163E97" w:rsidR="006A0218" w:rsidRPr="006A0218" w:rsidRDefault="006A0218" w:rsidP="006A021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sz w:val="24"/>
          <w:szCs w:val="24"/>
        </w:rPr>
        <w:t xml:space="preserve">Логинова, О. Б. Креативное </w:t>
      </w:r>
      <w:r w:rsidRPr="006A0218">
        <w:rPr>
          <w:rFonts w:ascii="Times New Roman" w:hAnsi="Times New Roman" w:cs="Times New Roman"/>
          <w:sz w:val="24"/>
          <w:szCs w:val="24"/>
        </w:rPr>
        <w:t>мышление:</w:t>
      </w:r>
      <w:r w:rsidRPr="006A0218">
        <w:rPr>
          <w:rFonts w:ascii="Times New Roman" w:hAnsi="Times New Roman" w:cs="Times New Roman"/>
          <w:sz w:val="24"/>
          <w:szCs w:val="24"/>
        </w:rPr>
        <w:t xml:space="preserve"> методические рекомендации по формированию функци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ональной грамотности обучающихся 5-9-х классов с использованием открытого банка заданий на цифро</w:t>
      </w:r>
      <w:r w:rsidRPr="006A0218">
        <w:rPr>
          <w:rFonts w:ascii="Times New Roman" w:hAnsi="Times New Roman" w:cs="Times New Roman"/>
          <w:sz w:val="24"/>
          <w:szCs w:val="24"/>
        </w:rPr>
        <w:softHyphen/>
        <w:t>вой платформе / О. Б. Логинова, Г. С. Ковалева, С. Г. Яковлева, О. И. Садовщикова. - М., 2021. - 119 с.</w:t>
      </w:r>
    </w:p>
    <w:p w14:paraId="5F07C782" w14:textId="2C94DB7A" w:rsidR="006A0218" w:rsidRPr="006A0218" w:rsidRDefault="006A0218" w:rsidP="006A021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218">
        <w:rPr>
          <w:rFonts w:ascii="Times New Roman" w:hAnsi="Times New Roman" w:cs="Times New Roman"/>
          <w:sz w:val="24"/>
          <w:szCs w:val="24"/>
        </w:rPr>
        <w:t>Новик, Н. Н. Формирование функциональной грамотности будущих педагогов в цифровом про</w:t>
      </w:r>
      <w:r w:rsidRPr="006A0218">
        <w:rPr>
          <w:rFonts w:ascii="Times New Roman" w:hAnsi="Times New Roman" w:cs="Times New Roman"/>
          <w:sz w:val="24"/>
          <w:szCs w:val="24"/>
        </w:rPr>
        <w:softHyphen/>
        <w:t xml:space="preserve">фессиональном образовательном пространстве / Н. Н. Новик // Вестник экономической безопасности.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A0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2020. </w:t>
      </w:r>
      <w:r w:rsidRPr="006A0218">
        <w:rPr>
          <w:rFonts w:ascii="Times New Roman" w:hAnsi="Times New Roman" w:cs="Times New Roman"/>
          <w:sz w:val="24"/>
          <w:szCs w:val="24"/>
        </w:rPr>
        <w:t>№ 6. - С. 316-319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64D2F" w14:textId="0FA36007" w:rsidR="00577005" w:rsidRPr="00577005" w:rsidRDefault="00577005" w:rsidP="0057700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005">
        <w:rPr>
          <w:rFonts w:ascii="Times New Roman" w:hAnsi="Times New Roman" w:cs="Times New Roman"/>
          <w:sz w:val="24"/>
          <w:szCs w:val="24"/>
        </w:rPr>
        <w:t>Родичева, А. В. Цифровые технологии в современной школе / А. В. Родичева // Молодой уче</w:t>
      </w:r>
      <w:r w:rsidRPr="00577005">
        <w:rPr>
          <w:rFonts w:ascii="Times New Roman" w:hAnsi="Times New Roman" w:cs="Times New Roman"/>
          <w:sz w:val="24"/>
          <w:szCs w:val="24"/>
        </w:rPr>
        <w:softHyphen/>
        <w:t>ный. - 2022. - № 4 (399)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7005">
        <w:rPr>
          <w:rFonts w:ascii="Times New Roman" w:hAnsi="Times New Roman" w:cs="Times New Roman"/>
          <w:sz w:val="24"/>
          <w:szCs w:val="24"/>
        </w:rPr>
        <w:t xml:space="preserve"> - С. 365-368.</w:t>
      </w:r>
    </w:p>
    <w:p w14:paraId="016BCBC9" w14:textId="77777777" w:rsidR="00577005" w:rsidRPr="00577005" w:rsidRDefault="00577005" w:rsidP="0057700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005">
        <w:rPr>
          <w:rFonts w:ascii="Times New Roman" w:hAnsi="Times New Roman" w:cs="Times New Roman"/>
          <w:sz w:val="24"/>
          <w:szCs w:val="24"/>
        </w:rPr>
        <w:t>Рослова, Л. О. В поиске путей развития математической грамотности учащихся / Л. О. Рослова // Педагогические измерения. - 2017. - № 2. - С. 63-68.</w:t>
      </w:r>
    </w:p>
    <w:p w14:paraId="7B61720F" w14:textId="1641E63E" w:rsidR="00577005" w:rsidRPr="00577005" w:rsidRDefault="00577005" w:rsidP="00577005">
      <w:pPr>
        <w:pStyle w:val="a5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7005">
        <w:rPr>
          <w:rFonts w:ascii="Times New Roman" w:hAnsi="Times New Roman" w:cs="Times New Roman"/>
          <w:sz w:val="24"/>
          <w:szCs w:val="24"/>
        </w:rPr>
        <w:t xml:space="preserve">Рослова, Л.О. Математическая </w:t>
      </w:r>
      <w:r w:rsidRPr="00577005">
        <w:rPr>
          <w:rFonts w:ascii="Times New Roman" w:hAnsi="Times New Roman" w:cs="Times New Roman"/>
          <w:sz w:val="24"/>
          <w:szCs w:val="24"/>
        </w:rPr>
        <w:t>грамотность:</w:t>
      </w:r>
      <w:r w:rsidRPr="00577005">
        <w:rPr>
          <w:rFonts w:ascii="Times New Roman" w:hAnsi="Times New Roman" w:cs="Times New Roman"/>
          <w:sz w:val="24"/>
          <w:szCs w:val="24"/>
        </w:rPr>
        <w:t xml:space="preserve"> методические рекомендации по формированию ма</w:t>
      </w:r>
      <w:r w:rsidRPr="00577005">
        <w:rPr>
          <w:rFonts w:ascii="Times New Roman" w:hAnsi="Times New Roman" w:cs="Times New Roman"/>
          <w:sz w:val="24"/>
          <w:szCs w:val="24"/>
        </w:rPr>
        <w:softHyphen/>
        <w:t xml:space="preserve">тематической грамотности обучающихся 5-9-х классов с использованием открытого банка заданий на цифровой платформе / Л. О. Рослова, О. А. </w:t>
      </w:r>
      <w:proofErr w:type="spellStart"/>
      <w:r w:rsidRPr="00577005">
        <w:rPr>
          <w:rFonts w:ascii="Times New Roman" w:hAnsi="Times New Roman" w:cs="Times New Roman"/>
          <w:sz w:val="24"/>
          <w:szCs w:val="24"/>
        </w:rPr>
        <w:t>Рыдзе</w:t>
      </w:r>
      <w:proofErr w:type="spellEnd"/>
      <w:r w:rsidRPr="00577005">
        <w:rPr>
          <w:rFonts w:ascii="Times New Roman" w:hAnsi="Times New Roman" w:cs="Times New Roman"/>
          <w:sz w:val="24"/>
          <w:szCs w:val="24"/>
        </w:rPr>
        <w:t xml:space="preserve"> [и др.</w:t>
      </w:r>
      <w:r w:rsidRPr="00577005">
        <w:rPr>
          <w:rFonts w:ascii="Times New Roman" w:hAnsi="Times New Roman" w:cs="Times New Roman"/>
          <w:sz w:val="24"/>
          <w:szCs w:val="24"/>
        </w:rPr>
        <w:t>];</w:t>
      </w:r>
      <w:r w:rsidRPr="00577005">
        <w:rPr>
          <w:rFonts w:ascii="Times New Roman" w:hAnsi="Times New Roman" w:cs="Times New Roman"/>
          <w:sz w:val="24"/>
          <w:szCs w:val="24"/>
        </w:rPr>
        <w:t xml:space="preserve"> под ред. Г. С. Ковалевой, Л. О. Рословой. - М.,</w:t>
      </w:r>
      <w:r w:rsidRPr="00577005">
        <w:rPr>
          <w:rFonts w:ascii="Times New Roman" w:hAnsi="Times New Roman" w:cs="Times New Roman"/>
          <w:sz w:val="24"/>
          <w:szCs w:val="24"/>
        </w:rPr>
        <w:t xml:space="preserve"> 2019. </w:t>
      </w:r>
      <w:r w:rsidRPr="00577005">
        <w:rPr>
          <w:rFonts w:ascii="Times New Roman" w:hAnsi="Times New Roman" w:cs="Times New Roman"/>
          <w:sz w:val="24"/>
          <w:szCs w:val="24"/>
        </w:rPr>
        <w:t>- 87 с.</w:t>
      </w:r>
    </w:p>
    <w:p w14:paraId="64619B9A" w14:textId="091D87D1" w:rsidR="00577005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005">
        <w:rPr>
          <w:rFonts w:ascii="Times New Roman" w:hAnsi="Times New Roman" w:cs="Times New Roman"/>
          <w:sz w:val="24"/>
          <w:szCs w:val="24"/>
        </w:rPr>
        <w:t>Семенова, И.Н. Методика использования информационно-коммуникационных технологий: Ме</w:t>
      </w:r>
      <w:r w:rsidRPr="00577005">
        <w:rPr>
          <w:rFonts w:ascii="Times New Roman" w:hAnsi="Times New Roman" w:cs="Times New Roman"/>
          <w:sz w:val="24"/>
          <w:szCs w:val="24"/>
        </w:rPr>
        <w:softHyphen/>
        <w:t>тодология использования образовательных технологий: учебное пособие / И. Н. Семенова, А. В. Слепухин; Урал. гос. пед. ун-т. - Екатеринбург, 2013. - 144 с.</w:t>
      </w:r>
    </w:p>
    <w:p w14:paraId="0F9B45A1" w14:textId="4CF021DC" w:rsidR="00577005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005">
        <w:rPr>
          <w:rFonts w:ascii="Times New Roman" w:hAnsi="Times New Roman" w:cs="Times New Roman"/>
          <w:sz w:val="24"/>
          <w:szCs w:val="24"/>
        </w:rPr>
        <w:t>Сидорова, С.С. Цифровые технологии в администрировании образовательной организации: взгляд изнутри / С. С. Сидорова // Инновационная наука. - 2021. - № 1. - С. 130-134.</w:t>
      </w:r>
    </w:p>
    <w:p w14:paraId="52CAED6E" w14:textId="77AF28C3" w:rsidR="00577005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005">
        <w:rPr>
          <w:rFonts w:ascii="Times New Roman" w:hAnsi="Times New Roman" w:cs="Times New Roman"/>
          <w:sz w:val="24"/>
          <w:szCs w:val="24"/>
        </w:rPr>
        <w:t>Слепухин, А. В. Методика обучения педагогических кадров выявлению и оцениванию возможно</w:t>
      </w:r>
      <w:r w:rsidRPr="00577005">
        <w:rPr>
          <w:rFonts w:ascii="Times New Roman" w:hAnsi="Times New Roman" w:cs="Times New Roman"/>
          <w:sz w:val="24"/>
          <w:szCs w:val="24"/>
        </w:rPr>
        <w:softHyphen/>
        <w:t xml:space="preserve">стей информационно-коммуникационных технологий для формирования у школьников функциональной грамотности / А. В. Слепухин, И. Н. </w:t>
      </w:r>
      <w:r w:rsidRPr="00577005">
        <w:rPr>
          <w:rFonts w:ascii="Times New Roman" w:hAnsi="Times New Roman" w:cs="Times New Roman"/>
          <w:sz w:val="24"/>
          <w:szCs w:val="24"/>
        </w:rPr>
        <w:lastRenderedPageBreak/>
        <w:t xml:space="preserve">Семенова, Е. Н. </w:t>
      </w:r>
      <w:proofErr w:type="spellStart"/>
      <w:r w:rsidRPr="00577005">
        <w:rPr>
          <w:rFonts w:ascii="Times New Roman" w:hAnsi="Times New Roman" w:cs="Times New Roman"/>
          <w:sz w:val="24"/>
          <w:szCs w:val="24"/>
        </w:rPr>
        <w:t>Эрентраут</w:t>
      </w:r>
      <w:proofErr w:type="spellEnd"/>
      <w:r w:rsidRPr="00577005">
        <w:rPr>
          <w:rFonts w:ascii="Times New Roman" w:hAnsi="Times New Roman" w:cs="Times New Roman"/>
          <w:sz w:val="24"/>
          <w:szCs w:val="24"/>
        </w:rPr>
        <w:t xml:space="preserve"> // Точки роста российской экономики на базе развития науки, образования и высоких </w:t>
      </w:r>
      <w:r w:rsidRPr="00577005">
        <w:rPr>
          <w:rFonts w:ascii="Times New Roman" w:hAnsi="Times New Roman" w:cs="Times New Roman"/>
          <w:sz w:val="24"/>
          <w:szCs w:val="24"/>
        </w:rPr>
        <w:t>технологий:</w:t>
      </w:r>
      <w:r w:rsidRPr="00577005">
        <w:rPr>
          <w:rFonts w:ascii="Times New Roman" w:hAnsi="Times New Roman" w:cs="Times New Roman"/>
          <w:sz w:val="24"/>
          <w:szCs w:val="24"/>
        </w:rPr>
        <w:t xml:space="preserve"> колл, монография / под общ. ред. Е. Г. Жулиной. - </w:t>
      </w:r>
      <w:r w:rsidRPr="00577005">
        <w:rPr>
          <w:rFonts w:ascii="Times New Roman" w:hAnsi="Times New Roman" w:cs="Times New Roman"/>
          <w:sz w:val="24"/>
          <w:szCs w:val="24"/>
        </w:rPr>
        <w:t>Энгельс:</w:t>
      </w:r>
      <w:r w:rsidRPr="00577005">
        <w:rPr>
          <w:rFonts w:ascii="Times New Roman" w:hAnsi="Times New Roman" w:cs="Times New Roman"/>
          <w:sz w:val="24"/>
          <w:szCs w:val="24"/>
        </w:rPr>
        <w:t xml:space="preserve"> ИНИРПК, 2021. - С. 100-116.</w:t>
      </w:r>
    </w:p>
    <w:p w14:paraId="4E037ACA" w14:textId="77777777" w:rsidR="00577005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005">
        <w:rPr>
          <w:rFonts w:ascii="Times New Roman" w:hAnsi="Times New Roman" w:cs="Times New Roman"/>
          <w:sz w:val="24"/>
          <w:szCs w:val="24"/>
        </w:rPr>
        <w:t>Слепухин, А. В. Методика обучения студентов умению выявлять дидактический потенциал средств информационно-коммуникационных технологий для формирования и развития универсальных учебных действий (профессиональных компетенций) обучающихся / А. В. Слепухин, И. Н. Семенова // Педагогическое образование в России. - 2021. - № 1. - С. 61-69.</w:t>
      </w:r>
    </w:p>
    <w:p w14:paraId="768A6B73" w14:textId="77777777" w:rsidR="00577005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7005">
        <w:rPr>
          <w:rFonts w:ascii="Times New Roman" w:hAnsi="Times New Roman" w:cs="Times New Roman"/>
          <w:sz w:val="24"/>
          <w:szCs w:val="24"/>
        </w:rPr>
        <w:t>Стариченко</w:t>
      </w:r>
      <w:proofErr w:type="spellEnd"/>
      <w:r w:rsidRPr="00577005">
        <w:rPr>
          <w:rFonts w:ascii="Times New Roman" w:hAnsi="Times New Roman" w:cs="Times New Roman"/>
          <w:sz w:val="24"/>
          <w:szCs w:val="24"/>
        </w:rPr>
        <w:t xml:space="preserve">, Б. Е. Цифровизация образования: иллюзии и ожидания / Б. Е. </w:t>
      </w:r>
      <w:proofErr w:type="spellStart"/>
      <w:r w:rsidRPr="00577005">
        <w:rPr>
          <w:rFonts w:ascii="Times New Roman" w:hAnsi="Times New Roman" w:cs="Times New Roman"/>
          <w:sz w:val="24"/>
          <w:szCs w:val="24"/>
        </w:rPr>
        <w:t>Стариченко</w:t>
      </w:r>
      <w:proofErr w:type="spellEnd"/>
      <w:r w:rsidRPr="00577005">
        <w:rPr>
          <w:rFonts w:ascii="Times New Roman" w:hAnsi="Times New Roman" w:cs="Times New Roman"/>
          <w:sz w:val="24"/>
          <w:szCs w:val="24"/>
        </w:rPr>
        <w:t xml:space="preserve"> // Педа</w:t>
      </w:r>
      <w:r w:rsidRPr="00577005">
        <w:rPr>
          <w:rFonts w:ascii="Times New Roman" w:hAnsi="Times New Roman" w:cs="Times New Roman"/>
          <w:sz w:val="24"/>
          <w:szCs w:val="24"/>
        </w:rPr>
        <w:softHyphen/>
        <w:t>гогическое образование в России. - 2020. - № 3. - С. 49-58.</w:t>
      </w:r>
    </w:p>
    <w:p w14:paraId="37491356" w14:textId="77777777" w:rsidR="00577005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7005">
        <w:rPr>
          <w:rFonts w:ascii="Times New Roman" w:hAnsi="Times New Roman" w:cs="Times New Roman"/>
          <w:sz w:val="24"/>
          <w:szCs w:val="24"/>
        </w:rPr>
        <w:t>Томюк</w:t>
      </w:r>
      <w:proofErr w:type="spellEnd"/>
      <w:r w:rsidRPr="00577005">
        <w:rPr>
          <w:rFonts w:ascii="Times New Roman" w:hAnsi="Times New Roman" w:cs="Times New Roman"/>
          <w:sz w:val="24"/>
          <w:szCs w:val="24"/>
        </w:rPr>
        <w:t>, О. Н. Цифровизация образовательной среды как фактор личностного и профессионально</w:t>
      </w:r>
      <w:r w:rsidRPr="00577005">
        <w:rPr>
          <w:rFonts w:ascii="Times New Roman" w:hAnsi="Times New Roman" w:cs="Times New Roman"/>
          <w:sz w:val="24"/>
          <w:szCs w:val="24"/>
        </w:rPr>
        <w:softHyphen/>
        <w:t xml:space="preserve">го самоопределения обучающихся / О. Н. </w:t>
      </w:r>
      <w:proofErr w:type="spellStart"/>
      <w:r w:rsidRPr="00577005">
        <w:rPr>
          <w:rFonts w:ascii="Times New Roman" w:hAnsi="Times New Roman" w:cs="Times New Roman"/>
          <w:sz w:val="24"/>
          <w:szCs w:val="24"/>
        </w:rPr>
        <w:t>Томюк</w:t>
      </w:r>
      <w:proofErr w:type="spellEnd"/>
      <w:r w:rsidRPr="00577005">
        <w:rPr>
          <w:rFonts w:ascii="Times New Roman" w:hAnsi="Times New Roman" w:cs="Times New Roman"/>
          <w:sz w:val="24"/>
          <w:szCs w:val="24"/>
        </w:rPr>
        <w:t>, М. А. Дьячкова, Н. Б. Кириллова // Перспективы науки и образования. - 2019. - № 6 (42). - С. 422-434.</w:t>
      </w:r>
    </w:p>
    <w:p w14:paraId="0977AE20" w14:textId="5BFE365E" w:rsidR="00577005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7005">
        <w:rPr>
          <w:rFonts w:ascii="Times New Roman" w:hAnsi="Times New Roman" w:cs="Times New Roman"/>
          <w:sz w:val="24"/>
          <w:szCs w:val="24"/>
        </w:rPr>
        <w:t>Флорю</w:t>
      </w:r>
      <w:proofErr w:type="spellEnd"/>
      <w:r w:rsidRPr="00577005">
        <w:rPr>
          <w:rFonts w:ascii="Times New Roman" w:hAnsi="Times New Roman" w:cs="Times New Roman"/>
          <w:sz w:val="24"/>
          <w:szCs w:val="24"/>
        </w:rPr>
        <w:t xml:space="preserve">, О. Н. Формирование функциональной грамотности учащихся на уроках математики через применение информационных технологий / О. Н. </w:t>
      </w:r>
      <w:proofErr w:type="spellStart"/>
      <w:r w:rsidRPr="00577005">
        <w:rPr>
          <w:rFonts w:ascii="Times New Roman" w:hAnsi="Times New Roman" w:cs="Times New Roman"/>
          <w:sz w:val="24"/>
          <w:szCs w:val="24"/>
        </w:rPr>
        <w:t>Флорю</w:t>
      </w:r>
      <w:proofErr w:type="spellEnd"/>
      <w:r w:rsidRPr="00577005">
        <w:rPr>
          <w:rFonts w:ascii="Times New Roman" w:hAnsi="Times New Roman" w:cs="Times New Roman"/>
          <w:sz w:val="24"/>
          <w:szCs w:val="24"/>
        </w:rPr>
        <w:t xml:space="preserve"> // МАК-</w:t>
      </w:r>
      <w:r w:rsidRPr="00577005">
        <w:rPr>
          <w:rFonts w:ascii="Times New Roman" w:hAnsi="Times New Roman" w:cs="Times New Roman"/>
          <w:sz w:val="24"/>
          <w:szCs w:val="24"/>
        </w:rPr>
        <w:t>2021:</w:t>
      </w:r>
      <w:r w:rsidRPr="00577005">
        <w:rPr>
          <w:rFonts w:ascii="Times New Roman" w:hAnsi="Times New Roman" w:cs="Times New Roman"/>
          <w:sz w:val="24"/>
          <w:szCs w:val="24"/>
        </w:rPr>
        <w:t xml:space="preserve"> сб. трудов XXIV всероссийской конференции по математике с международным участием. - 2021. - С. 251-257.</w:t>
      </w:r>
    </w:p>
    <w:p w14:paraId="4F5FB9F8" w14:textId="77777777" w:rsidR="00577005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005">
        <w:rPr>
          <w:rFonts w:ascii="Times New Roman" w:hAnsi="Times New Roman" w:cs="Times New Roman"/>
          <w:sz w:val="24"/>
          <w:szCs w:val="24"/>
        </w:rPr>
        <w:t>Фрумин, И. Д. Универсальные компетентности и новая грамотность: чему учить сегодня для успе</w:t>
      </w:r>
      <w:r w:rsidRPr="00577005">
        <w:rPr>
          <w:rFonts w:ascii="Times New Roman" w:hAnsi="Times New Roman" w:cs="Times New Roman"/>
          <w:sz w:val="24"/>
          <w:szCs w:val="24"/>
        </w:rPr>
        <w:softHyphen/>
        <w:t>ха завтра. Предварительные выводы международного доклада о тенденциях трансформации школьного образования / И. Д. Фрумин, М. С. Добрякова, К. А. Баранников, И. М. Реморенко // Современная анали</w:t>
      </w:r>
      <w:r w:rsidRPr="00577005">
        <w:rPr>
          <w:rFonts w:ascii="Times New Roman" w:hAnsi="Times New Roman" w:cs="Times New Roman"/>
          <w:sz w:val="24"/>
          <w:szCs w:val="24"/>
        </w:rPr>
        <w:softHyphen/>
        <w:t>тика образования. - 2018. - № 2 (19).</w:t>
      </w:r>
    </w:p>
    <w:p w14:paraId="266E4FB6" w14:textId="77777777" w:rsidR="00577005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7005">
        <w:rPr>
          <w:rFonts w:ascii="Times New Roman" w:hAnsi="Times New Roman" w:cs="Times New Roman"/>
          <w:sz w:val="24"/>
          <w:szCs w:val="24"/>
        </w:rPr>
        <w:t>Шайхутдинова</w:t>
      </w:r>
      <w:proofErr w:type="spellEnd"/>
      <w:r w:rsidRPr="00577005">
        <w:rPr>
          <w:rFonts w:ascii="Times New Roman" w:hAnsi="Times New Roman" w:cs="Times New Roman"/>
          <w:sz w:val="24"/>
          <w:szCs w:val="24"/>
        </w:rPr>
        <w:t xml:space="preserve">, Л. М. Обзор цифровых инструментов педагога для организации дистанционного обучения / Л. М. </w:t>
      </w:r>
      <w:proofErr w:type="spellStart"/>
      <w:r w:rsidRPr="00577005">
        <w:rPr>
          <w:rFonts w:ascii="Times New Roman" w:hAnsi="Times New Roman" w:cs="Times New Roman"/>
          <w:sz w:val="24"/>
          <w:szCs w:val="24"/>
        </w:rPr>
        <w:t>Шайхутдинова</w:t>
      </w:r>
      <w:proofErr w:type="spellEnd"/>
      <w:r w:rsidRPr="00577005">
        <w:rPr>
          <w:rFonts w:ascii="Times New Roman" w:hAnsi="Times New Roman" w:cs="Times New Roman"/>
          <w:sz w:val="24"/>
          <w:szCs w:val="24"/>
        </w:rPr>
        <w:t xml:space="preserve"> // Скиф. - 2021. - № 4 (56). - С. 155-160.</w:t>
      </w:r>
    </w:p>
    <w:p w14:paraId="70F4D32E" w14:textId="427891CF" w:rsidR="00577005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005">
        <w:rPr>
          <w:rFonts w:ascii="Times New Roman" w:hAnsi="Times New Roman" w:cs="Times New Roman"/>
          <w:sz w:val="24"/>
          <w:szCs w:val="24"/>
        </w:rPr>
        <w:t>Шевченко, Н. И. Формирование функциональной грамотности школьников и студентов: исследо</w:t>
      </w:r>
      <w:r w:rsidRPr="00577005">
        <w:rPr>
          <w:rFonts w:ascii="Times New Roman" w:hAnsi="Times New Roman" w:cs="Times New Roman"/>
          <w:sz w:val="24"/>
          <w:szCs w:val="24"/>
        </w:rPr>
        <w:softHyphen/>
        <w:t>вание условий развития / Н. И. Шевченко, Д.А. Махотин // Интерактивное образование. - 2019. - № 3.</w:t>
      </w:r>
    </w:p>
    <w:p w14:paraId="7B567249" w14:textId="77777777" w:rsidR="00577005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005">
        <w:rPr>
          <w:rFonts w:ascii="Times New Roman" w:hAnsi="Times New Roman" w:cs="Times New Roman"/>
          <w:sz w:val="24"/>
          <w:szCs w:val="24"/>
        </w:rPr>
        <w:t>Шишкина, Ю. М. Классификация и инструменты современных цифровых технологий в образова</w:t>
      </w:r>
      <w:r w:rsidRPr="00577005">
        <w:rPr>
          <w:rFonts w:ascii="Times New Roman" w:hAnsi="Times New Roman" w:cs="Times New Roman"/>
          <w:sz w:val="24"/>
          <w:szCs w:val="24"/>
        </w:rPr>
        <w:softHyphen/>
        <w:t xml:space="preserve">нии / Ю. М. Шишкина, Л. X. </w:t>
      </w:r>
      <w:proofErr w:type="spellStart"/>
      <w:r w:rsidRPr="00577005">
        <w:rPr>
          <w:rFonts w:ascii="Times New Roman" w:hAnsi="Times New Roman" w:cs="Times New Roman"/>
          <w:sz w:val="24"/>
          <w:szCs w:val="24"/>
        </w:rPr>
        <w:t>Гаттарова</w:t>
      </w:r>
      <w:proofErr w:type="spellEnd"/>
      <w:r w:rsidRPr="00577005">
        <w:rPr>
          <w:rFonts w:ascii="Times New Roman" w:hAnsi="Times New Roman" w:cs="Times New Roman"/>
          <w:sz w:val="24"/>
          <w:szCs w:val="24"/>
        </w:rPr>
        <w:t>, А. Э. Исламов // Актуальные исследования. - 2021. - № 47 (74). - С. 136-138.</w:t>
      </w:r>
    </w:p>
    <w:p w14:paraId="3E6B4DFC" w14:textId="77777777" w:rsidR="00577005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7005">
        <w:rPr>
          <w:rFonts w:ascii="Times New Roman" w:hAnsi="Times New Roman" w:cs="Times New Roman"/>
          <w:sz w:val="24"/>
          <w:szCs w:val="24"/>
          <w:lang w:val="en-US"/>
        </w:rPr>
        <w:t>Semenova, I. N. The Diagnostics of Well-formed Ability of Students and Teachers to Make and to Evalu</w:t>
      </w:r>
      <w:r w:rsidRPr="00577005">
        <w:rPr>
          <w:rFonts w:ascii="Times New Roman" w:hAnsi="Times New Roman" w:cs="Times New Roman"/>
          <w:sz w:val="24"/>
          <w:szCs w:val="24"/>
          <w:lang w:val="en-US"/>
        </w:rPr>
        <w:softHyphen/>
        <w:t xml:space="preserve">ate the System of Modern Methods of Teaching Mathematics / I. N. Semenova, S. A. </w:t>
      </w:r>
      <w:proofErr w:type="spellStart"/>
      <w:r w:rsidRPr="00577005">
        <w:rPr>
          <w:rFonts w:ascii="Times New Roman" w:hAnsi="Times New Roman" w:cs="Times New Roman"/>
          <w:sz w:val="24"/>
          <w:szCs w:val="24"/>
          <w:lang w:val="en-US"/>
        </w:rPr>
        <w:t>Novoselov</w:t>
      </w:r>
      <w:proofErr w:type="spellEnd"/>
      <w:r w:rsidRPr="00577005">
        <w:rPr>
          <w:rFonts w:ascii="Times New Roman" w:hAnsi="Times New Roman" w:cs="Times New Roman"/>
          <w:sz w:val="24"/>
          <w:szCs w:val="24"/>
          <w:lang w:val="en-US"/>
        </w:rPr>
        <w:t xml:space="preserve"> // Smart Educa</w:t>
      </w:r>
      <w:r w:rsidRPr="00577005">
        <w:rPr>
          <w:rFonts w:ascii="Times New Roman" w:hAnsi="Times New Roman" w:cs="Times New Roman"/>
          <w:sz w:val="24"/>
          <w:szCs w:val="24"/>
          <w:lang w:val="en-US"/>
        </w:rPr>
        <w:softHyphen/>
        <w:t>tion and E-Leaning. - 2015. - P. 345-355.</w:t>
      </w:r>
    </w:p>
    <w:p w14:paraId="34FC70C4" w14:textId="77777777" w:rsidR="00577005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7005">
        <w:rPr>
          <w:rFonts w:ascii="Times New Roman" w:hAnsi="Times New Roman" w:cs="Times New Roman"/>
          <w:sz w:val="24"/>
          <w:szCs w:val="24"/>
          <w:lang w:val="en-US"/>
        </w:rPr>
        <w:t>Kemeza</w:t>
      </w:r>
      <w:proofErr w:type="spellEnd"/>
      <w:r w:rsidRPr="00577005">
        <w:rPr>
          <w:rFonts w:ascii="Times New Roman" w:hAnsi="Times New Roman" w:cs="Times New Roman"/>
          <w:sz w:val="24"/>
          <w:szCs w:val="24"/>
          <w:lang w:val="en-US"/>
        </w:rPr>
        <w:t xml:space="preserve">, M. Primary school students’ functional literacy in digital learning environments - how to teach / M. </w:t>
      </w:r>
      <w:proofErr w:type="spellStart"/>
      <w:r w:rsidRPr="00577005">
        <w:rPr>
          <w:rFonts w:ascii="Times New Roman" w:hAnsi="Times New Roman" w:cs="Times New Roman"/>
          <w:sz w:val="24"/>
          <w:szCs w:val="24"/>
          <w:lang w:val="en-US"/>
        </w:rPr>
        <w:t>Kerneza</w:t>
      </w:r>
      <w:proofErr w:type="spellEnd"/>
      <w:r w:rsidRPr="00577005">
        <w:rPr>
          <w:rFonts w:ascii="Times New Roman" w:hAnsi="Times New Roman" w:cs="Times New Roman"/>
          <w:sz w:val="24"/>
          <w:szCs w:val="24"/>
          <w:lang w:val="en-US"/>
        </w:rPr>
        <w:t xml:space="preserve">. - Text: electronic // DIVAI 2022:14thInternational </w:t>
      </w:r>
      <w:r w:rsidRPr="0057700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Scientific Conference on Distance Learning in Applied Informatics. - </w:t>
      </w:r>
      <w:proofErr w:type="spellStart"/>
      <w:r w:rsidRPr="00577005">
        <w:rPr>
          <w:rFonts w:ascii="Times New Roman" w:hAnsi="Times New Roman" w:cs="Times New Roman"/>
          <w:sz w:val="24"/>
          <w:szCs w:val="24"/>
          <w:lang w:val="en-US"/>
        </w:rPr>
        <w:t>Sturovo</w:t>
      </w:r>
      <w:proofErr w:type="spellEnd"/>
      <w:r w:rsidRPr="00577005">
        <w:rPr>
          <w:rFonts w:ascii="Times New Roman" w:hAnsi="Times New Roman" w:cs="Times New Roman"/>
          <w:sz w:val="24"/>
          <w:szCs w:val="24"/>
          <w:lang w:val="en-US"/>
        </w:rPr>
        <w:t>, Slovakia, 2022. - URL:</w:t>
      </w:r>
      <w:hyperlink r:id="rId7" w:history="1">
        <w:r w:rsidRPr="00577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https://www.researchgate.net/publication/360778845_Primary_school_students'_functional</w:t>
        </w:r>
      </w:hyperlink>
      <w:r w:rsidRPr="005770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005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5770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005">
        <w:rPr>
          <w:rFonts w:ascii="Times New Roman" w:hAnsi="Times New Roman" w:cs="Times New Roman"/>
          <w:sz w:val="24"/>
          <w:szCs w:val="24"/>
          <w:lang w:val="en-US"/>
        </w:rPr>
        <w:t>literacy_in_digital_leaming_environments_-_</w:t>
      </w:r>
      <w:proofErr w:type="spellStart"/>
      <w:r w:rsidRPr="00577005">
        <w:rPr>
          <w:rFonts w:ascii="Times New Roman" w:hAnsi="Times New Roman" w:cs="Times New Roman"/>
          <w:sz w:val="24"/>
          <w:szCs w:val="24"/>
          <w:lang w:val="en-US"/>
        </w:rPr>
        <w:t>how_to_teach</w:t>
      </w:r>
      <w:proofErr w:type="spellEnd"/>
      <w:r w:rsidRPr="0057700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1FF7EA" w14:textId="537ECE5E" w:rsidR="006A0218" w:rsidRPr="00577005" w:rsidRDefault="00577005" w:rsidP="0057700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7005">
        <w:rPr>
          <w:rFonts w:ascii="Times New Roman" w:hAnsi="Times New Roman" w:cs="Times New Roman"/>
          <w:sz w:val="24"/>
          <w:szCs w:val="24"/>
          <w:lang w:val="en-US"/>
        </w:rPr>
        <w:t>Khramova</w:t>
      </w:r>
      <w:proofErr w:type="spellEnd"/>
      <w:r w:rsidRPr="00577005">
        <w:rPr>
          <w:rFonts w:ascii="Times New Roman" w:hAnsi="Times New Roman" w:cs="Times New Roman"/>
          <w:sz w:val="24"/>
          <w:szCs w:val="24"/>
          <w:lang w:val="en-US"/>
        </w:rPr>
        <w:t xml:space="preserve">, L. N. The model of formation of functional literacy of students in the conditions of digital transformation taking into account regional specificity / L. N. </w:t>
      </w:r>
      <w:proofErr w:type="spellStart"/>
      <w:r w:rsidRPr="00577005">
        <w:rPr>
          <w:rFonts w:ascii="Times New Roman" w:hAnsi="Times New Roman" w:cs="Times New Roman"/>
          <w:sz w:val="24"/>
          <w:szCs w:val="24"/>
          <w:lang w:val="en-US"/>
        </w:rPr>
        <w:t>Khramova</w:t>
      </w:r>
      <w:proofErr w:type="spellEnd"/>
      <w:r w:rsidRPr="005770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77005">
        <w:rPr>
          <w:rFonts w:ascii="Times New Roman" w:hAnsi="Times New Roman" w:cs="Times New Roman"/>
          <w:sz w:val="24"/>
          <w:szCs w:val="24"/>
        </w:rPr>
        <w:t>О</w:t>
      </w:r>
      <w:r w:rsidRPr="00577005">
        <w:rPr>
          <w:rFonts w:ascii="Times New Roman" w:hAnsi="Times New Roman" w:cs="Times New Roman"/>
          <w:sz w:val="24"/>
          <w:szCs w:val="24"/>
          <w:lang w:val="en-US"/>
        </w:rPr>
        <w:t xml:space="preserve">. B. Lobanova, N. V. </w:t>
      </w:r>
      <w:proofErr w:type="spellStart"/>
      <w:r w:rsidRPr="00577005">
        <w:rPr>
          <w:rFonts w:ascii="Times New Roman" w:hAnsi="Times New Roman" w:cs="Times New Roman"/>
          <w:sz w:val="24"/>
          <w:szCs w:val="24"/>
          <w:lang w:val="en-US"/>
        </w:rPr>
        <w:t>Basalaeva</w:t>
      </w:r>
      <w:proofErr w:type="spellEnd"/>
      <w:r w:rsidRPr="00577005">
        <w:rPr>
          <w:rFonts w:ascii="Times New Roman" w:hAnsi="Times New Roman" w:cs="Times New Roman"/>
          <w:sz w:val="24"/>
          <w:szCs w:val="24"/>
          <w:lang w:val="en-US"/>
        </w:rPr>
        <w:t xml:space="preserve">, A. V. Firer, E. V. </w:t>
      </w:r>
      <w:proofErr w:type="spellStart"/>
      <w:r w:rsidRPr="00577005">
        <w:rPr>
          <w:rFonts w:ascii="Times New Roman" w:hAnsi="Times New Roman" w:cs="Times New Roman"/>
          <w:sz w:val="24"/>
          <w:szCs w:val="24"/>
          <w:lang w:val="en-US"/>
        </w:rPr>
        <w:t>Kirgizova</w:t>
      </w:r>
      <w:proofErr w:type="spellEnd"/>
      <w:r w:rsidRPr="00577005">
        <w:rPr>
          <w:rFonts w:ascii="Times New Roman" w:hAnsi="Times New Roman" w:cs="Times New Roman"/>
          <w:sz w:val="24"/>
          <w:szCs w:val="24"/>
          <w:lang w:val="en-US"/>
        </w:rPr>
        <w:t xml:space="preserve"> // J. Sib. Fed. Univ. </w:t>
      </w:r>
      <w:proofErr w:type="spellStart"/>
      <w:r w:rsidRPr="00577005">
        <w:rPr>
          <w:rFonts w:ascii="Times New Roman" w:hAnsi="Times New Roman" w:cs="Times New Roman"/>
          <w:sz w:val="24"/>
          <w:szCs w:val="24"/>
          <w:lang w:val="en-US"/>
        </w:rPr>
        <w:t>Humanit</w:t>
      </w:r>
      <w:proofErr w:type="spellEnd"/>
      <w:r w:rsidRPr="00577005">
        <w:rPr>
          <w:rFonts w:ascii="Times New Roman" w:hAnsi="Times New Roman" w:cs="Times New Roman"/>
          <w:sz w:val="24"/>
          <w:szCs w:val="24"/>
          <w:lang w:val="en-US"/>
        </w:rPr>
        <w:t>. soc. sci. - 2022. - No. 15 (10). - P. 1394-1403. - DOI: 10.17516/1997-1370-0773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1F8F82" w14:textId="77777777" w:rsidR="001F7F0F" w:rsidRPr="00577005" w:rsidRDefault="001F7F0F" w:rsidP="001F7F0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F50A864" w14:textId="629CBFCD" w:rsidR="001F7F0F" w:rsidRDefault="001F7F0F" w:rsidP="001F7F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F0F">
        <w:rPr>
          <w:rFonts w:ascii="Times New Roman" w:hAnsi="Times New Roman" w:cs="Times New Roman"/>
          <w:sz w:val="24"/>
          <w:szCs w:val="24"/>
        </w:rPr>
        <w:t>Слепухин, А. В. Методология выделения дидактического потенциала циф</w:t>
      </w:r>
      <w:r w:rsidRPr="001F7F0F">
        <w:rPr>
          <w:rFonts w:ascii="Times New Roman" w:hAnsi="Times New Roman" w:cs="Times New Roman"/>
          <w:sz w:val="24"/>
          <w:szCs w:val="24"/>
        </w:rPr>
        <w:softHyphen/>
        <w:t>ровых технологий для формирования функциональной грамотности у обучающихся средней шко</w:t>
      </w:r>
      <w:r w:rsidRPr="001F7F0F">
        <w:rPr>
          <w:rFonts w:ascii="Times New Roman" w:hAnsi="Times New Roman" w:cs="Times New Roman"/>
          <w:sz w:val="24"/>
          <w:szCs w:val="24"/>
        </w:rPr>
        <w:softHyphen/>
        <w:t xml:space="preserve">лы / А. В. Слепухин, Л. В. </w:t>
      </w:r>
      <w:proofErr w:type="spellStart"/>
      <w:r w:rsidRPr="001F7F0F">
        <w:rPr>
          <w:rFonts w:ascii="Times New Roman" w:hAnsi="Times New Roman" w:cs="Times New Roman"/>
          <w:sz w:val="24"/>
          <w:szCs w:val="24"/>
        </w:rPr>
        <w:t>Сардак</w:t>
      </w:r>
      <w:proofErr w:type="spellEnd"/>
      <w:r w:rsidRPr="001F7F0F">
        <w:rPr>
          <w:rFonts w:ascii="Times New Roman" w:hAnsi="Times New Roman" w:cs="Times New Roman"/>
          <w:sz w:val="24"/>
          <w:szCs w:val="24"/>
        </w:rPr>
        <w:t xml:space="preserve">, Н. Н. Якименко. </w:t>
      </w:r>
    </w:p>
    <w:p w14:paraId="279D8FA7" w14:textId="77777777" w:rsidR="001F7F0F" w:rsidRDefault="001F7F0F" w:rsidP="001F7F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94DC76" w14:textId="0807A04E" w:rsidR="005B46E4" w:rsidRPr="001F7F0F" w:rsidRDefault="001F7F0F" w:rsidP="001F7F0F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7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Педагогическое образование в России. - 2023. - № 1. - С. 54-64.</w:t>
      </w:r>
    </w:p>
    <w:sectPr w:rsidR="005B46E4" w:rsidRPr="001F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FBC"/>
    <w:multiLevelType w:val="multilevel"/>
    <w:tmpl w:val="00B8D376"/>
    <w:lvl w:ilvl="0">
      <w:start w:val="2019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D647B"/>
    <w:multiLevelType w:val="multilevel"/>
    <w:tmpl w:val="12BE42D4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9E2412"/>
    <w:multiLevelType w:val="multilevel"/>
    <w:tmpl w:val="59C8D274"/>
    <w:lvl w:ilvl="0">
      <w:start w:val="10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885261"/>
    <w:multiLevelType w:val="multilevel"/>
    <w:tmpl w:val="31F29754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345FAB"/>
    <w:multiLevelType w:val="multilevel"/>
    <w:tmpl w:val="CD889936"/>
    <w:lvl w:ilvl="0">
      <w:start w:val="1"/>
      <w:numFmt w:val="bullet"/>
      <w:lvlText w:val="—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1246226">
    <w:abstractNumId w:val="3"/>
  </w:num>
  <w:num w:numId="2" w16cid:durableId="1162503212">
    <w:abstractNumId w:val="4"/>
  </w:num>
  <w:num w:numId="3" w16cid:durableId="478158826">
    <w:abstractNumId w:val="1"/>
  </w:num>
  <w:num w:numId="4" w16cid:durableId="2023629848">
    <w:abstractNumId w:val="0"/>
  </w:num>
  <w:num w:numId="5" w16cid:durableId="1417173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49"/>
    <w:rsid w:val="001F7F0F"/>
    <w:rsid w:val="00297B1D"/>
    <w:rsid w:val="00363493"/>
    <w:rsid w:val="003F5DCD"/>
    <w:rsid w:val="00577005"/>
    <w:rsid w:val="006A0218"/>
    <w:rsid w:val="00D0428D"/>
    <w:rsid w:val="00D637FF"/>
    <w:rsid w:val="00D91849"/>
    <w:rsid w:val="00DC7FBF"/>
    <w:rsid w:val="00EB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58CE"/>
  <w15:chartTrackingRefBased/>
  <w15:docId w15:val="{B298FAF8-1F85-449F-948B-BC88C43A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F0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7F0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77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60778845_Primary_school_students'_functi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4893</Words>
  <Characters>27892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Бунковская</dc:creator>
  <cp:keywords/>
  <dc:description/>
  <cp:lastModifiedBy>Зоя Бунковская</cp:lastModifiedBy>
  <cp:revision>2</cp:revision>
  <dcterms:created xsi:type="dcterms:W3CDTF">2023-05-10T10:01:00Z</dcterms:created>
  <dcterms:modified xsi:type="dcterms:W3CDTF">2023-05-10T11:21:00Z</dcterms:modified>
</cp:coreProperties>
</file>