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15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ПОЛОЖЕНИЕ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 Всероссийском конкурсе социальной рекламы антинаркотической направленности и пропаганды здорового образа жизни «Спасем жизнь вместе»</w:t>
      </w:r>
    </w:p>
    <w:p w14:paraId="02000000">
      <w:pPr>
        <w:spacing w:after="15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I. Общие положения</w:t>
      </w:r>
    </w:p>
    <w:p w14:paraId="03000000">
      <w:pPr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 Всероссийский конкурс социальной рекламы антинаркотической направленности и пропаганды здорового образа жизни "Спасем жизнь вместе" 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  и формирования в обществе негативного отношения к их незаконному потреблению.</w:t>
      </w:r>
    </w:p>
    <w:p w14:paraId="04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    Конкурс проводится ежегодно в два этапа (региональный и федеральный).</w:t>
      </w:r>
    </w:p>
    <w:p w14:paraId="05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    В Конкурсе могут принимать участие физические и юридические лица, а также авторские коллективы.</w:t>
      </w:r>
    </w:p>
    <w:p w14:paraId="06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    Конкурсные работы представляются по следующим номинациям:</w:t>
      </w:r>
    </w:p>
    <w:p w14:paraId="07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4.1.    «Лучший макет наружной социальной рекламы, направленной на снижение спроса на наркотики».</w:t>
      </w:r>
    </w:p>
    <w:p w14:paraId="08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4.2.    «Лучший видеоролик антинаркотической направленности и пропаганды здорового образа жизни».</w:t>
      </w:r>
    </w:p>
    <w:p w14:paraId="09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4.3.    «Лучший видеоролик антинаркотической направленности для социальных медиа».</w:t>
      </w:r>
    </w:p>
    <w:p w14:paraId="0A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    Основными задачами проведения Конкурса являются:</w:t>
      </w:r>
    </w:p>
    <w:p w14:paraId="0B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5.1.    Формирование негативного отношения в обществе к незаконному потреблению наркотиков.</w:t>
      </w:r>
    </w:p>
    <w:p w14:paraId="0C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5.2.    Информирование населения о последствиях незаконного потребления наркотиков.</w:t>
      </w:r>
    </w:p>
    <w:p w14:paraId="0D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5.3.    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14:paraId="0E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5.4.    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14:paraId="0F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5.5.    Популяризация лучших конкурсных работ социальной рекламы.</w:t>
      </w:r>
    </w:p>
    <w:p w14:paraId="10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14:paraId="11000000">
      <w:pPr>
        <w:pStyle w:val="Style_1"/>
        <w:spacing w:after="0" w:before="0" w:line="24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6.    Общее руководство и организацию проведения Конкурса осуществляет ГУНК МВД России.</w:t>
      </w:r>
    </w:p>
    <w:p w14:paraId="12000000">
      <w:pPr>
        <w:pStyle w:val="Style_1"/>
        <w:spacing w:after="57" w:before="57"/>
        <w:ind w:firstLine="425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II. Порядок организации и проведения Конкурса</w:t>
      </w:r>
    </w:p>
    <w:p w14:paraId="13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    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 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14:paraId="14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7.1.    Номинации Конкурса.</w:t>
      </w:r>
    </w:p>
    <w:p w14:paraId="15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7.2.    Форма заявки на участие в Конкурсе (приложение к настоящему Положению).</w:t>
      </w:r>
    </w:p>
    <w:p w14:paraId="16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7.3.    Требования, предъявляемые к конкурсным работам.</w:t>
      </w:r>
    </w:p>
    <w:p w14:paraId="17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7.5.    Сроки подачи заявки на участие в Конкурсе и представления конкурсных работ.</w:t>
      </w:r>
    </w:p>
    <w:p w14:paraId="18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8.    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14:paraId="19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9.    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14:paraId="1A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10.    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14:paraId="1B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11.    Председателем отборочной комиссии является руководитель (начальник) территориального органа МВД России на региональном уровне.</w:t>
      </w:r>
    </w:p>
    <w:p w14:paraId="1C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12.    Персональный состав отборочной комиссии утверждается ее председателем.</w:t>
      </w:r>
    </w:p>
    <w:p w14:paraId="1D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13.    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14:paraId="1E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14.    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14:paraId="1F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15.    Решение отборочной комиссии оформляется протоколом.</w:t>
      </w:r>
    </w:p>
    <w:p w14:paraId="20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16.    Отобранные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 с обязательным уведомлением организатора Конкурса посредством сервиса электронного документооборота ИСОД МВД России.</w:t>
      </w:r>
    </w:p>
    <w:p w14:paraId="21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17.    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14:paraId="22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18.    Для оценки поступивших конкурсных работ и определения победителей и призеров Конкурса создается конкурсная комиссия.</w:t>
      </w:r>
    </w:p>
    <w:p w14:paraId="23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19.    Председателем конкурсной комиссии является начальник ГУНК МВД России.</w:t>
      </w:r>
    </w:p>
    <w:p w14:paraId="24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20.    Персональный состав конкурсной комиссии утверждается ее председателем.</w:t>
      </w:r>
    </w:p>
    <w:p w14:paraId="25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21.    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14:paraId="26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22.    Решение конкурсной комиссии оформляется протоколом.</w:t>
      </w:r>
    </w:p>
    <w:p w14:paraId="27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23.    Участие в Конкурсе членов отборочных комиссий и членов конкурсной комиссии не допускается.</w:t>
      </w:r>
    </w:p>
    <w:p w14:paraId="28000000">
      <w:pPr>
        <w:pStyle w:val="Style_1"/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24.    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</w:t>
      </w:r>
    </w:p>
    <w:p w14:paraId="29000000">
      <w:pPr>
        <w:spacing w:after="15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III. Требования, предъявляемые к конкурсным работам</w:t>
      </w:r>
    </w:p>
    <w:p w14:paraId="2A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25.    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 или на облачном сервисе (Яндекс.Диск, Облако Mail.ru, СберДиск). Форматы файла: JPG, разрешение 1920x1080p (формат 16х9), не более 10 МБ.</w:t>
      </w:r>
    </w:p>
    <w:p w14:paraId="2B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26.    Конкурсные работы в номинации "Лучший видеоролик антинаркотической направленности и пропаганды здорового образа жизни" представляются на оптических носителях (CD или DVD) или на облачном сервисе (Яндекс.Диск, Облако Mail.ru, СберДиск). Форматы файла: avi, mpeg 4; разрешение 1920x1080p, не более 500 МБ; длительность не более 120 сек., звук 16 бит, стерео.</w:t>
      </w:r>
    </w:p>
    <w:p w14:paraId="2C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27.    Конкурсные работы в номинации "Лучший видеоролик антинаркотической направленности для социальных медиа" представляются на оптических носителях (CD или DVD) или на облачном сервисе (Яндекс.Диск, Облако Mail.ru, СберДиск). 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 mp4, кодек H.264 (x264), битрейт не ниже 2 МБит/с; звук: 16 бит, стерео, кодек AAC или mp3, частота дискретизации 44100 Гц, битрейт не ниже 192 кбит/с.</w:t>
      </w:r>
    </w:p>
    <w:p w14:paraId="2D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28.    К работам, представляемым на Конкурс, прилагается краткая аннотация.</w:t>
      </w:r>
    </w:p>
    <w:p w14:paraId="2E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29.    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14:paraId="2F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30.    Конкурсные работы не рецензируются и не возвращаются.</w:t>
      </w:r>
    </w:p>
    <w:p w14:paraId="30000000">
      <w:pPr>
        <w:spacing w:after="15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IV. Оценка конкурсных работ и порядок награждения победителей и призеров Конкурса</w:t>
      </w:r>
    </w:p>
    <w:p w14:paraId="31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31.    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14:paraId="32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31.1.    Социальная значимость.</w:t>
      </w:r>
    </w:p>
    <w:p w14:paraId="33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31.2.    Информативность.</w:t>
      </w:r>
    </w:p>
    <w:p w14:paraId="34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31.3.    Глубина проработки темы.</w:t>
      </w:r>
    </w:p>
    <w:p w14:paraId="35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31.4.    Оригинальность подачи материала.</w:t>
      </w:r>
    </w:p>
    <w:p w14:paraId="36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31.5.    Практическая ценность.</w:t>
      </w:r>
    </w:p>
    <w:p w14:paraId="37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32.    Конкурсные работы оцениваются в каждой номинации.</w:t>
      </w:r>
    </w:p>
    <w:p w14:paraId="38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33.    По итогам Конкурса конкурсная комиссия определяет одного победителя и двух призеров в каждой номинации.</w:t>
      </w:r>
    </w:p>
    <w:p w14:paraId="39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34.    Информация об итогах Конкурса размещается на ресурсах АПК «Официальный сайт МВД России» до 15 июня.</w:t>
      </w:r>
    </w:p>
    <w:p w14:paraId="3A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35.    Порядок награждения победителей и призеров Конкурса ежегодно определяет конкурсная комиссия.</w:t>
      </w:r>
    </w:p>
    <w:p w14:paraId="3B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36.    Победителю Конкурса в каждой номинации вручаются приз «Победитель конкурса «Спасем жизнь вместе», диплом и ценный подарок.</w:t>
      </w:r>
    </w:p>
    <w:p w14:paraId="3C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37.    Призерам Конкурса в каждой номинации вручаются диплом «Призер конкурса «Спасем жизнь вместе» и ценный подарок.</w:t>
      </w:r>
    </w:p>
    <w:p w14:paraId="3D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38.    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14:paraId="3E000000">
      <w:pPr>
        <w:spacing w:after="0" w:before="0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39.    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вместе».</w:t>
      </w:r>
    </w:p>
    <w:p w14:paraId="3F000000">
      <w:pPr>
        <w:pStyle w:val="Style_1"/>
        <w:spacing w:after="0" w:before="0"/>
        <w:ind w:firstLine="425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2024-01-12T10:38:28Z</dcterms:modified>
</cp:coreProperties>
</file>